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F71B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F71BC" w:rsidRDefault="000270D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1B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71BC" w:rsidRDefault="000270D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28</w:t>
            </w:r>
            <w:r>
              <w:rPr>
                <w:sz w:val="48"/>
              </w:rPr>
              <w:br/>
              <w:t>(ред. от 13.11.2025)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"Предоставление ежегодной денежной выплаты гражданам, награжденным нагрудным знаком "</w:t>
            </w:r>
            <w:r>
              <w:rPr>
                <w:sz w:val="48"/>
              </w:rPr>
              <w:t>Почетный донор России"</w:t>
            </w:r>
          </w:p>
        </w:tc>
      </w:tr>
      <w:tr w:rsidR="003F71B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71BC" w:rsidRDefault="000270D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br/>
              <w:t> </w:t>
            </w:r>
          </w:p>
        </w:tc>
      </w:tr>
    </w:tbl>
    <w:p w:rsidR="003F71BC" w:rsidRDefault="003F71BC">
      <w:pPr>
        <w:pStyle w:val="ConsPlusNormal0"/>
        <w:sectPr w:rsidR="003F71B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F71BC" w:rsidRDefault="003F71BC">
      <w:pPr>
        <w:pStyle w:val="ConsPlusNormal0"/>
        <w:jc w:val="both"/>
        <w:outlineLvl w:val="0"/>
      </w:pPr>
    </w:p>
    <w:p w:rsidR="003F71BC" w:rsidRDefault="000270D3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3F71BC" w:rsidRDefault="003F71BC">
      <w:pPr>
        <w:pStyle w:val="ConsPlusTitle0"/>
        <w:ind w:firstLine="540"/>
        <w:jc w:val="both"/>
      </w:pPr>
    </w:p>
    <w:p w:rsidR="003F71BC" w:rsidRDefault="000270D3">
      <w:pPr>
        <w:pStyle w:val="ConsPlusTitle0"/>
        <w:jc w:val="center"/>
      </w:pPr>
      <w:r>
        <w:t>ПОСТАНОВЛЕНИЕ</w:t>
      </w:r>
    </w:p>
    <w:p w:rsidR="003F71BC" w:rsidRDefault="000270D3">
      <w:pPr>
        <w:pStyle w:val="ConsPlusTitle0"/>
        <w:jc w:val="center"/>
      </w:pPr>
      <w:r>
        <w:t>от 27 июня 2016 г. N 28</w:t>
      </w:r>
    </w:p>
    <w:p w:rsidR="003F71BC" w:rsidRDefault="003F71BC">
      <w:pPr>
        <w:pStyle w:val="ConsPlusTitle0"/>
        <w:ind w:firstLine="540"/>
        <w:jc w:val="both"/>
      </w:pPr>
    </w:p>
    <w:p w:rsidR="003F71BC" w:rsidRDefault="000270D3">
      <w:pPr>
        <w:pStyle w:val="ConsPlusTitle0"/>
        <w:jc w:val="center"/>
      </w:pPr>
      <w:r>
        <w:t>ОБ УТВЕРЖДЕНИИ АДМИНИСТРАТИВНОГО РЕГЛАМЕНТА</w:t>
      </w:r>
    </w:p>
    <w:p w:rsidR="003F71BC" w:rsidRDefault="000270D3">
      <w:pPr>
        <w:pStyle w:val="ConsPlusTitle0"/>
        <w:jc w:val="center"/>
      </w:pPr>
      <w:r>
        <w:t>ПРЕДОСТАВЛЕНИЯ ГОСУДАРСТВЕННОЙ УСЛУГИ "ПРЕДОСТАВЛЕНИЕ</w:t>
      </w:r>
    </w:p>
    <w:p w:rsidR="003F71BC" w:rsidRDefault="000270D3">
      <w:pPr>
        <w:pStyle w:val="ConsPlusTitle0"/>
        <w:jc w:val="center"/>
      </w:pPr>
      <w:r>
        <w:t>ЕЖЕГОДНОЙ ДЕНЕЖНОЙ ВЫПЛАТЫ ГРАЖДАНАМ, НАГРАЖДЕННЫМ</w:t>
      </w:r>
    </w:p>
    <w:p w:rsidR="003F71BC" w:rsidRDefault="000270D3">
      <w:pPr>
        <w:pStyle w:val="ConsPlusTitle0"/>
        <w:jc w:val="center"/>
      </w:pPr>
      <w:r>
        <w:t>НАГРУДНЫМ ЗНАКОМ "ПОЧЕТНЫЙ ДОНОР РОССИИ"</w:t>
      </w:r>
    </w:p>
    <w:p w:rsidR="003F71BC" w:rsidRDefault="003F71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F71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9" w:tooltip="Постановление минтруда Ростовской обл. от 27.07.2017 N 26 &quot;О внесении изменения в постановление министерства труда и социального развития Ростовской области от 27.06.2016 N 28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30.10.2017 </w:t>
            </w:r>
            <w:hyperlink r:id="rId10" w:tooltip="Постановление минтруда Ростовской обл. от 30.10.2017 N 63 &quot;О внесении изменений в постановление министерства труда и социального развития Ростовской области от 27.06.2016 N 28&quot;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30.11.2021 </w:t>
            </w:r>
            <w:hyperlink r:id="rId11" w:tooltip="Постановление минтруда Ростовской обл. от 30.11.2021 N 49 &quot;О внесении изменения в постановление министерства труда и социального развития Ростовской области от 27.06.2016 N 28&quot; {КонсультантПлюс}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1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13.11.2025 </w:t>
            </w:r>
            <w:hyperlink r:id="rId14" w:tooltip="Постановление минтруда Ростовской обл. от 13.11.2025 N 41 &quot;О внесении изменения в постановление министерства труда и социального развития Ростовской области от 27.06.2016 N 28&quot; {КонсультантПлюс}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</w:tr>
    </w:tbl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</w:t>
      </w:r>
      <w:r>
        <w:t xml:space="preserve">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6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</w:t>
      </w:r>
      <w:r>
        <w:t>в Ростовской области", в целях приведения в соответствие с действующим законодательством, министерство труда и социального развития Ростовской области постановляет:</w:t>
      </w:r>
    </w:p>
    <w:p w:rsidR="003F71BC" w:rsidRDefault="000270D3">
      <w:pPr>
        <w:pStyle w:val="ConsPlusNormal0"/>
        <w:jc w:val="both"/>
      </w:pPr>
      <w:r>
        <w:t xml:space="preserve">(преамбула в ред. </w:t>
      </w:r>
      <w:hyperlink r:id="rId1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</w:t>
      </w:r>
      <w:r>
        <w:t>ление ежегодной денежной выплаты гражданам, награжденным нагрудным знаком "Почетный донор России" согласно приложению к настоящему постановлению.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2. Признать утратившим силу приказ министерства труда и социального развития Ростовской области от 05.02.2013 </w:t>
      </w:r>
      <w:r>
        <w:t>N 94 "Об утверждении Административного регламента предоставления государственной услуги по выплате компенсации за предоставленные услуги по предоставлению ежегодной денежной выплаты гражданам, награжденным нагрудным знаком "Почетный донор России".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3. Поста</w:t>
      </w:r>
      <w:r>
        <w:t>новление вступает в силу со дня официального опубликования.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3F71BC" w:rsidRDefault="000270D3">
      <w:pPr>
        <w:pStyle w:val="ConsPlusNormal0"/>
        <w:jc w:val="both"/>
      </w:pPr>
      <w:r>
        <w:t xml:space="preserve">(п. 4 в ред. </w:t>
      </w:r>
      <w:hyperlink r:id="rId1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</w:pPr>
      <w:r>
        <w:t>Министр</w:t>
      </w:r>
    </w:p>
    <w:p w:rsidR="003F71BC" w:rsidRDefault="000270D3">
      <w:pPr>
        <w:pStyle w:val="ConsPlusNormal0"/>
        <w:jc w:val="right"/>
      </w:pPr>
      <w:r>
        <w:t>Е.В.ЕЛИСЕЕВА</w:t>
      </w: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  <w:outlineLvl w:val="0"/>
      </w:pPr>
      <w:r>
        <w:t>Приложение</w:t>
      </w:r>
    </w:p>
    <w:p w:rsidR="003F71BC" w:rsidRDefault="000270D3">
      <w:pPr>
        <w:pStyle w:val="ConsPlusNormal0"/>
        <w:jc w:val="right"/>
      </w:pPr>
      <w:r>
        <w:t>к постановлению</w:t>
      </w:r>
    </w:p>
    <w:p w:rsidR="003F71BC" w:rsidRDefault="000270D3">
      <w:pPr>
        <w:pStyle w:val="ConsPlusNormal0"/>
        <w:jc w:val="right"/>
      </w:pPr>
      <w:r>
        <w:t>министерства труда</w:t>
      </w:r>
    </w:p>
    <w:p w:rsidR="003F71BC" w:rsidRDefault="000270D3">
      <w:pPr>
        <w:pStyle w:val="ConsPlusNormal0"/>
        <w:jc w:val="right"/>
      </w:pPr>
      <w:r>
        <w:t>и социального развития</w:t>
      </w:r>
    </w:p>
    <w:p w:rsidR="003F71BC" w:rsidRDefault="000270D3">
      <w:pPr>
        <w:pStyle w:val="ConsPlusNormal0"/>
        <w:jc w:val="right"/>
      </w:pPr>
      <w:r>
        <w:t>Ростовской области</w:t>
      </w:r>
    </w:p>
    <w:p w:rsidR="003F71BC" w:rsidRDefault="000270D3">
      <w:pPr>
        <w:pStyle w:val="ConsPlusNormal0"/>
        <w:jc w:val="right"/>
      </w:pPr>
      <w:r>
        <w:t>от 27.06.2016 N 28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3F71BC" w:rsidRDefault="000270D3">
      <w:pPr>
        <w:pStyle w:val="ConsPlusTitle0"/>
        <w:jc w:val="center"/>
      </w:pPr>
      <w:r>
        <w:t>ПРЕДОСТАВЛЕНИЯ ГОСУДАРСТВЕННОЙ УСЛУГИ "ПРЕДОСТАВЛЕНИЕ</w:t>
      </w:r>
    </w:p>
    <w:p w:rsidR="003F71BC" w:rsidRDefault="000270D3">
      <w:pPr>
        <w:pStyle w:val="ConsPlusTitle0"/>
        <w:jc w:val="center"/>
      </w:pPr>
      <w:r>
        <w:t>ЕЖЕГОДНОЙ ДЕНЕЖНОЙ ВЫПЛАТЫ ГРАЖДАНАМ, НАГРАЖДЕННЫМ</w:t>
      </w:r>
    </w:p>
    <w:p w:rsidR="003F71BC" w:rsidRDefault="000270D3">
      <w:pPr>
        <w:pStyle w:val="ConsPlusTitle0"/>
        <w:jc w:val="center"/>
      </w:pPr>
      <w:r>
        <w:t>НАГРУДНЫМ ЗНАКОМ "ПОЧЕТНЫЙ ДОНОР РОССИИ"</w:t>
      </w:r>
    </w:p>
    <w:p w:rsidR="003F71BC" w:rsidRDefault="003F71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F71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tooltip="Постановление минтруда Ростовской обл. от 13.11.2025 N 41 &quot;О внесении изменения в постановление министерства труда и социального развития Ростовской области от 27.06.2016 N 28&quot; {КонсультантПлюс}">
              <w:r>
                <w:rPr>
                  <w:color w:val="0000FF"/>
                </w:rPr>
                <w:t>постан</w:t>
              </w:r>
              <w:r>
                <w:rPr>
                  <w:color w:val="0000FF"/>
                </w:rPr>
                <w:t>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3F71BC" w:rsidRDefault="000270D3">
            <w:pPr>
              <w:pStyle w:val="ConsPlusNormal0"/>
              <w:jc w:val="center"/>
            </w:pPr>
            <w:r>
              <w:rPr>
                <w:color w:val="392C69"/>
              </w:rPr>
              <w:t>от 13.11.2025 N 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1BC" w:rsidRDefault="003F71BC">
            <w:pPr>
              <w:pStyle w:val="ConsPlusNormal0"/>
            </w:pPr>
          </w:p>
        </w:tc>
      </w:tr>
    </w:tbl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1"/>
      </w:pPr>
      <w:r>
        <w:t>Раздел I. ОБЩИЕ ПОЛОЖЕНИЯ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>Предоставление ежегодной денежной выплаты гражданам, награжденным нагрудным знаком "Почетный донор России" (далее - государственная услуга) разработан в целях повышения качества предоставления государственной услуги, доступности государственной услуги и со</w:t>
      </w:r>
      <w:r>
        <w:t>здания комфортных условий для получателей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городских округов (далее - ОСЗН), многофункциональных центров предоставлени</w:t>
      </w:r>
      <w:r>
        <w:t>я государственных и муниципальных услуг (далее - МФЦ), порядок взаимодействия с заявителями, иными органами государственной власти.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2. Круг заявителей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Государственная услуга предоставляется лицам: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награжденным нагрудным знаком "Почетный донор России";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</w:t>
      </w:r>
      <w:r>
        <w:t>гражденным нагрудным знаком "Почетный донор СССР";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имеющим статус "Почетный донор Украины";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имеющим статус "Почетный донор Донецкой Народной Республики";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имеющим статус "Почетный донор Луганской Народной Республики".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 заявлением вправе обратиться представ</w:t>
      </w:r>
      <w:r>
        <w:t>итель гражданина,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</w:t>
      </w:r>
      <w:r>
        <w:t>ли органа местного самоуправления (далее - законный представитель).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3F71BC" w:rsidRDefault="000270D3">
      <w:pPr>
        <w:pStyle w:val="ConsPlusTitle0"/>
        <w:jc w:val="center"/>
      </w:pPr>
      <w:r>
        <w:t>о предоставлении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bookmarkStart w:id="1" w:name="P65"/>
      <w:bookmarkEnd w:id="1"/>
      <w:r>
        <w:t>3.1. Порядок получения информации заявителями</w:t>
      </w:r>
    </w:p>
    <w:p w:rsidR="003F71BC" w:rsidRDefault="000270D3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3F71BC" w:rsidRDefault="000270D3">
      <w:pPr>
        <w:pStyle w:val="ConsPlusTitle0"/>
        <w:jc w:val="center"/>
      </w:pPr>
      <w:r>
        <w:t>о ходе предоставления указанной услуги, в том числе</w:t>
      </w:r>
    </w:p>
    <w:p w:rsidR="003F71BC" w:rsidRDefault="000270D3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3F71BC" w:rsidRDefault="000270D3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3F71BC" w:rsidRDefault="000270D3">
      <w:pPr>
        <w:pStyle w:val="ConsPlusTitle0"/>
        <w:jc w:val="center"/>
      </w:pPr>
      <w:r>
        <w:t>(функций)" (www.gosuslugi.ru)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Информирование по вопросам предоставления государств</w:t>
      </w:r>
      <w:r>
        <w:t>енной услуги, сведений о ходе предоставления государственной услуги осуществляется работниками министерства труда и социального развития Ростовской области (далее - минтруд области), ОСЗН,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</w:t>
      </w:r>
      <w:r>
        <w:t>реди и по предварительной записи с назначением даты и времени приема гражданина (по желанию граждан).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телефонам приемной граждан ОСЗН;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</w:t>
      </w:r>
      <w:r>
        <w:t>ие 30 дней со дня регистрации письменного обращения.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работники минтруда области и ОСЗН в соответствии с поступившим запросом предоставляют информацию: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перечне</w:t>
      </w:r>
      <w:r>
        <w:t xml:space="preserve"> документов, необходимых 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принятом по конкретному</w:t>
      </w:r>
      <w:r>
        <w:t xml:space="preserve"> заявлению решении.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минтруда области, ОСЗН подробно и в вежливой форме и</w:t>
      </w:r>
      <w:r>
        <w:t>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</w:t>
      </w:r>
      <w:r>
        <w:t xml:space="preserve">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</w:t>
      </w:r>
      <w:r>
        <w:t>0 минут.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услуги, в том числе о порядке и сроках предоставления государственной услуги, размещается в открытой и доступной форме на официальном сайте минтруда области в информационно-телекоммуникационной сети "Инт</w:t>
      </w:r>
      <w:r>
        <w:t xml:space="preserve">ернет" по адресу: </w:t>
      </w:r>
      <w:hyperlink r:id="rId20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Информация по вопросам предоставления государственной услуги, а также сведения о ходе ее предоставления могут быть получены </w:t>
      </w:r>
      <w:r>
        <w:t>заявителем с использованием федеральной государственной информационной системы "Единый портал государственных и муниципальных услуг (функций)" (</w:t>
      </w:r>
      <w:hyperlink r:id="rId21">
        <w:r>
          <w:rPr>
            <w:color w:val="0000FF"/>
          </w:rPr>
          <w:t>www.gosuslugi.ru</w:t>
        </w:r>
      </w:hyperlink>
      <w:r>
        <w:t>) (далее - ЕПГУ).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Информация о порядке и сроках предоставления</w:t>
      </w:r>
      <w:r>
        <w:t xml:space="preserve"> государственной услуги предоставляется заявителю бесплатно.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</w:t>
      </w:r>
      <w:r>
        <w:t>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</w:t>
      </w:r>
      <w:r>
        <w:t>льных данных.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3F71BC" w:rsidRDefault="000270D3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3F71BC" w:rsidRDefault="000270D3">
      <w:pPr>
        <w:pStyle w:val="ConsPlusTitle0"/>
        <w:jc w:val="center"/>
      </w:pPr>
      <w:r>
        <w:t>в местах предоставления государственной услуги</w:t>
      </w:r>
    </w:p>
    <w:p w:rsidR="003F71BC" w:rsidRDefault="000270D3">
      <w:pPr>
        <w:pStyle w:val="ConsPlusTitle0"/>
        <w:jc w:val="center"/>
      </w:pPr>
      <w:r>
        <w:t>и в многофункциональном центре предоставления</w:t>
      </w:r>
    </w:p>
    <w:p w:rsidR="003F71BC" w:rsidRDefault="000270D3">
      <w:pPr>
        <w:pStyle w:val="ConsPlusTitle0"/>
        <w:jc w:val="center"/>
      </w:pPr>
      <w:r>
        <w:t>государственных и муниципальных услуг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 xml:space="preserve">Справочная информация о номерах телефонов, об адресах официальных сайтов, электронной почты, а также местонахождении и графике работы минтруда области, ОСЗН, МФЦ размещена на информационных стендах в помещениях минтруда области, ОСЗН и МФЦ, на официальном </w:t>
      </w:r>
      <w:r>
        <w:t>сайте минтруда области, ОСЗН, на информационно-аналитическом интернет-портале единой сети МФЦ Ростовской области в информационно-телекоммуникационной сети "Интернет" и на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Информация о предоставлении государстве</w:t>
      </w:r>
      <w:r>
        <w:t>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</w:t>
      </w:r>
      <w:r>
        <w:t xml:space="preserve">латформа в социальной сфере" осуществляется в соответствии с Федеральным </w:t>
      </w:r>
      <w:hyperlink r:id="rId2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Предоставление ежегодной денежной выплаты лицам, награжденным нагрудным знаком "Почетный донор России".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3F71BC" w:rsidRDefault="000270D3">
      <w:pPr>
        <w:pStyle w:val="ConsPlusTitle0"/>
        <w:jc w:val="center"/>
      </w:pPr>
      <w:r>
        <w:t>предоставляющего государственную услугу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Предоставление государственной услуги осуществляетс</w:t>
      </w:r>
      <w:r>
        <w:t>я ОСЗН.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</w:t>
      </w:r>
      <w:r>
        <w:t xml:space="preserve">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организационно-методического руководства, координации и контроля за деятельностью ОСЗН, полнотой и качеством предоставления государственной услу</w:t>
      </w:r>
      <w:r>
        <w:t>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164" w:tooltip="6. Исчерпывающий перечень документов,">
        <w:r>
          <w:rPr>
            <w:color w:val="0000FF"/>
          </w:rPr>
          <w:t>подразделе 6</w:t>
        </w:r>
      </w:hyperlink>
      <w:r>
        <w:t xml:space="preserve"> настоящего раздела, участвуют следующие органы и организации: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Федеральная на</w:t>
      </w:r>
      <w:r>
        <w:t>логовая служба Российской Федерации;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</w:t>
      </w:r>
      <w:r>
        <w:t>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</w:t>
      </w:r>
      <w:r>
        <w:t>товской области.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Результатом предоставления государственной услуги является решение о предоставлении (об отказе в предоставлении) ежегодной денежной выплаты лицам, награжденным нагрудными знаками "</w:t>
      </w:r>
      <w:r>
        <w:t>Почетный донор России", "Почетный донор СССР", имеющим статус Почетный донор Украины, Почетный донор Донецкой Народной Республики, Почетный донор Луганской Народной Республики.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Общий срок предоставления госу</w:t>
      </w:r>
      <w:r>
        <w:t xml:space="preserve">дарственной услуги составляет 7 рабочих дней со дня получения заявления и документов, указанных в </w:t>
      </w:r>
      <w:hyperlink w:anchor="P153" w:tooltip="5.2. Для получения государственной услуги лица, имеющие право на ежегодную денежную выплату, либо их законные представители представляют заявление об установлении ежегодной денежной выплаты по форме согласно приложению N 2 к Порядку осуществления ежегодной ден">
        <w:r>
          <w:rPr>
            <w:color w:val="0000FF"/>
          </w:rPr>
          <w:t>пункте 5.2 подраздела 5</w:t>
        </w:r>
      </w:hyperlink>
      <w:r>
        <w:t xml:space="preserve"> настоящего раздела.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Ежегодная выплата в упреждающем (проактивном) режиме устанавливается специалист</w:t>
      </w:r>
      <w:r>
        <w:t xml:space="preserve">ом ОСЗН в течение 1 рабочего дня со дня поступления сведений, предусмотренных </w:t>
      </w:r>
      <w:hyperlink w:anchor="P164" w:tooltip="6. Исчерпывающий перечень документов,">
        <w:r>
          <w:rPr>
            <w:color w:val="0000FF"/>
          </w:rPr>
          <w:t>подразделом 6</w:t>
        </w:r>
      </w:hyperlink>
      <w:r>
        <w:t xml:space="preserve"> настоящего раздела.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Срок принятия решения при подаче заявления либо заявления и документов соста</w:t>
      </w:r>
      <w:r>
        <w:t xml:space="preserve">вляет 1 рабочий день со дня получения ОСЗН сведений, предусмотренных </w:t>
      </w:r>
      <w:hyperlink w:anchor="P164" w:tooltip="6. Исчерпывающий перечень документов,">
        <w:r>
          <w:rPr>
            <w:color w:val="0000FF"/>
          </w:rPr>
          <w:t>подразделом 6</w:t>
        </w:r>
      </w:hyperlink>
      <w:r>
        <w:t xml:space="preserve"> настоящего раздела.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</w:t>
      </w:r>
      <w:r>
        <w:t>ии ОСЗН электронных документов, необходимых для предоставления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ОСЗН в течение 1 рабочего дня после установления ежегодной денежной выплаты вносит сведения о принятом решении в Единую централизованную цифровую платформу в социальной сфере и направля</w:t>
      </w:r>
      <w:r>
        <w:t>ет лицам, имеющим право на ежегодную денежную выплату (заявителю), в личный кабинет на ЕПГУ решение, подписанное усиленной квалифицированной электронной подписью лица, уполномоченного на принятие решения, а также иным способом, выбранным заявителем.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bookmarkStart w:id="2" w:name="P134"/>
      <w:bookmarkEnd w:id="2"/>
      <w:r>
        <w:t>5. Ис</w:t>
      </w:r>
      <w:r>
        <w:t>черпывающий перечень документов,</w:t>
      </w:r>
    </w:p>
    <w:p w:rsidR="003F71BC" w:rsidRDefault="000270D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F71BC" w:rsidRDefault="000270D3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3F71BC" w:rsidRDefault="000270D3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3F71BC" w:rsidRDefault="000270D3">
      <w:pPr>
        <w:pStyle w:val="ConsPlusTitle0"/>
        <w:jc w:val="center"/>
      </w:pPr>
      <w:r>
        <w:t>государственной услуги, подлежащих представлению</w:t>
      </w:r>
    </w:p>
    <w:p w:rsidR="003F71BC" w:rsidRDefault="000270D3">
      <w:pPr>
        <w:pStyle w:val="ConsPlusTitle0"/>
        <w:jc w:val="center"/>
      </w:pPr>
      <w:r>
        <w:t>гражданином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bookmarkStart w:id="3" w:name="P141"/>
      <w:bookmarkEnd w:id="3"/>
      <w:r>
        <w:t>5.1. Для получения государственной услуги заявитель выбирает форму предоставления государственной услуги: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Также выбирается вариант предост</w:t>
      </w:r>
      <w:r>
        <w:t>авления документов - в бумажном, электронном виде.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ОСЗН или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</w:t>
      </w:r>
      <w:r>
        <w:t>азанных документов и обращается в ОСЗН одним из следующих способов: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почте;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 использованием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Лица, имеющие право на ежегодную денежную выплату, вправе подать заявление в ОСЗН по своему месту жительства или месту пребывания.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Лица, имеющие право на ежегодную денежную выплату, не имеющие подтвержденного регистрацией места жительства и места пребывания, подают заявление в ОСЗН по месту своего фактического проживания на территории Российской Федерации.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Лица, имеющие право на ежего</w:t>
      </w:r>
      <w:r>
        <w:t>дную денежную выплату, осужденные к лишению свободы, подают заявление в ОСЗН по месту нахождения исправительного учреждения, в котором они отбывают наказание.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Лица, имеющие право на ежегодную денежную выплату, проживающие в стационарных организациях социал</w:t>
      </w:r>
      <w:r>
        <w:t>ьного обслуживания, подают заявление в ОСЗН по месту нахождения таких организаций.</w:t>
      </w:r>
    </w:p>
    <w:p w:rsidR="003F71BC" w:rsidRDefault="000270D3">
      <w:pPr>
        <w:pStyle w:val="ConsPlusNormal0"/>
        <w:spacing w:before="240"/>
        <w:ind w:firstLine="540"/>
        <w:jc w:val="both"/>
      </w:pPr>
      <w:bookmarkStart w:id="4" w:name="P153"/>
      <w:bookmarkEnd w:id="4"/>
      <w:r>
        <w:t xml:space="preserve">5.2. Для получения государственной услуги лица, имеющие право на ежегодную денежную выплату, либо их законные представители представляют </w:t>
      </w:r>
      <w:hyperlink r:id="rId23" w:tooltip="Приказ Минздрава России от 06.05.2024 N 228н (ред. от 29.11.2024) &quot;Об утверждении Порядка осуществления ежегодной денежной выплаты лицам, награжденным нагрудным знаком &quot;Почетный донор России&quot; (Зарегистрировано в Минюсте России 05.08.2024 N 79013) {КонсультантП">
        <w:r>
          <w:rPr>
            <w:color w:val="0000FF"/>
          </w:rPr>
          <w:t>заявление</w:t>
        </w:r>
      </w:hyperlink>
      <w:r>
        <w:t xml:space="preserve"> об установлении ежегодной денежной выплаты по форме согласно приложению N 2 к Порядку осуществления ежегодной денежной вы</w:t>
      </w:r>
      <w:r>
        <w:t>платы лицам, награжденным нагрудным знаком "Почетный донор России", утвержденному приказом Министерства здравоохранения Российской Федерации от 06.05.2024 N 228н (далее - заявление), и следующие документы (копии документов):</w:t>
      </w:r>
    </w:p>
    <w:p w:rsidR="003F71BC" w:rsidRDefault="000270D3">
      <w:pPr>
        <w:pStyle w:val="ConsPlusNormal0"/>
        <w:spacing w:before="240"/>
        <w:ind w:firstLine="540"/>
        <w:jc w:val="both"/>
      </w:pPr>
      <w:bookmarkStart w:id="5" w:name="P154"/>
      <w:bookmarkEnd w:id="5"/>
      <w:r>
        <w:t>5.2.1. В случае подачи заявлени</w:t>
      </w:r>
      <w:r>
        <w:t>я лично в ОСЗН или в МФЦ: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документ, удостоверяющий личность;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документ, подтверждающий награждение (удостоверение о награждении нагрудным знаком "Почетный донор России", "Почетный донор СССР") или наличие статуса (удостоверение "Почетный донор Донецкой Наро</w:t>
      </w:r>
      <w:r>
        <w:t>дной Республики", "Почетный донор Луганской Народной Республики", "Почетный донор Украины"), или архивная справка о награждении нагрудным знаком "Почетный донор СССР", о подтверждении статуса Почетный донор Донецкой Народной Республики, Почетный донор Луга</w:t>
      </w:r>
      <w:r>
        <w:t>нской Народной Республики, Почетный донор Украины);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документ, подтверждающий полномочия доверенного лица, в случае подачи заявления и представления документов доверенными лицами.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5.2.2. В случае направления заявления почтовым отправлением в ОСЗН с подтверж</w:t>
      </w:r>
      <w:r>
        <w:t xml:space="preserve">дением факта и даты отправления прилагаются нотариально заверенные копии документов, указанные в </w:t>
      </w:r>
      <w:hyperlink w:anchor="P154" w:tooltip="5.2.1. В случае подачи заявления лично в ОСЗН или в МФЦ:">
        <w:r>
          <w:rPr>
            <w:color w:val="0000FF"/>
          </w:rPr>
          <w:t>подпункте 5.2.1</w:t>
        </w:r>
      </w:hyperlink>
      <w:r>
        <w:t xml:space="preserve"> настоящего пункта, оригиналы документов не направляются.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5.2.3. В случае подачи заявления в форме электронного документа на ЕПГУ (без применения упреждающего (проактивного) режима), посредством заполнения интерактивной формы заявление подписывается простой электронной подписью, ключ которой получен физическим л</w:t>
      </w:r>
      <w:r>
        <w:t>ицом в соответствии с правилами использования простой электронной подписи при оказании государственных и муниципальных услуг. При направлении заявления в личном кабинете на ЕПГУ представление документов не требуется.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5.3. В документах не должно быть подчис</w:t>
      </w:r>
      <w:r>
        <w:t>ток, приписок, зачеркнутых слов и иных неоговоренных исправлений;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bookmarkStart w:id="6" w:name="P164"/>
      <w:bookmarkEnd w:id="6"/>
      <w:r>
        <w:t xml:space="preserve">6. Исчерпывающий перечень </w:t>
      </w:r>
      <w:r>
        <w:t>документов,</w:t>
      </w:r>
    </w:p>
    <w:p w:rsidR="003F71BC" w:rsidRDefault="000270D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F71BC" w:rsidRDefault="000270D3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3F71BC" w:rsidRDefault="000270D3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3F71BC" w:rsidRDefault="000270D3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F71BC" w:rsidRDefault="000270D3">
      <w:pPr>
        <w:pStyle w:val="ConsPlusTitle0"/>
        <w:jc w:val="center"/>
      </w:pPr>
      <w:r>
        <w:t>государ</w:t>
      </w:r>
      <w:r>
        <w:t>ственной услуги, и которые заявитель вправе</w:t>
      </w:r>
    </w:p>
    <w:p w:rsidR="003F71BC" w:rsidRDefault="000270D3">
      <w:pPr>
        <w:pStyle w:val="ConsPlusTitle0"/>
        <w:jc w:val="center"/>
      </w:pPr>
      <w:r>
        <w:t>представить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в электронном виде или на бумажном нос</w:t>
      </w:r>
      <w:r>
        <w:t>ителе, в случае нахождения в распоряжении у государственных органов, органов местного самоуправления, подведомственных им организаций, следующие сведения и (или) документы, необходимые для назначения и предоставления государственной услуги: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из МВД России: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документе, удостоверяющем личность гражданина Российской Федерации на территории Российской Федерации;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регистрационном учете по месту жительства и месту пребывания гражданина Российской Федерации в пределах Российской Федерации;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из ФНС России (единый ф</w:t>
      </w:r>
      <w:r>
        <w:t>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документе, удостоверяющем личность гражданина Российской Федерации на территории Российской Феде</w:t>
      </w:r>
      <w:r>
        <w:t>рации (единый федеральный информационный регистр, содержащий сведения о населении Российской Федерации);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регистрационном учете по месту жительства и месту пребывания гражданина Российской Федерации в пределах Российской Федерации (единый федеральный инфо</w:t>
      </w:r>
      <w:r>
        <w:t>рмационный регистр, содержащий сведения о населении Российской Федерации);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государственной регистрации смерти (единый федеральный информационный регистр, содержащий сведения о населении Российской Федерации, Единый государственный реестр записей актов гр</w:t>
      </w:r>
      <w:r>
        <w:t>ажданского состояния);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государственной регистрации заключения (расторжения) брака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 гос</w:t>
      </w:r>
      <w:r>
        <w:t>ударственной регистрации перемены имени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 случае если за предоставлением государственной </w:t>
      </w:r>
      <w:r>
        <w:t>услуги обращается доверенное лицо недееспособного гражданина, документами, подтверждающими его полномочия, являются: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акт органа опеки и попечительства о назначении опекуном;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 о помещении недееспособного или не полностью дееспособного лица под надзо</w:t>
      </w:r>
      <w:r>
        <w:t>р в образовательные организации, медицинские организации, организации, оказывающие социальные услуги, или иные организации, и документ, подтверждающий полномочия представителя такой организации.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случае непредставления доверенным лицом недееспособного гра</w:t>
      </w:r>
      <w:r>
        <w:t>жданина указанных документов они запрашиваются ОСЗН самостоятельно в порядке межведомственного взаимодействия.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7. Указание на запрет</w:t>
      </w:r>
      <w:r>
        <w:t xml:space="preserve"> требовать от заявителя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</w:t>
      </w:r>
      <w:r>
        <w:t>егулирующими отношения, возникающие в связи с предоставлением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</w:t>
      </w:r>
      <w:r>
        <w:t>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</w:t>
      </w:r>
      <w:r>
        <w:t xml:space="preserve">ги, за исключением документов, указанных в </w:t>
      </w:r>
      <w:hyperlink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от 27.07.2010 N 210-ФЗ);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осуществлении за</w:t>
      </w:r>
      <w:r>
        <w:t xml:space="preserve">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</w:t>
      </w:r>
      <w:r>
        <w:t>длительности временного интервала, который необходимо забронировать для приема;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</w:t>
      </w:r>
      <w:r>
        <w:t xml:space="preserve">осударственной услуги, либо в предоставлении услуги, за исключением случаев, предусмотренных </w:t>
      </w:r>
      <w:hyperlink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</w:t>
      </w:r>
      <w:r>
        <w:t xml:space="preserve">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8. Исчерпывающий перечень оснований для отказа</w:t>
      </w:r>
    </w:p>
    <w:p w:rsidR="003F71BC" w:rsidRDefault="000270D3">
      <w:pPr>
        <w:pStyle w:val="ConsPlusTitle0"/>
        <w:jc w:val="center"/>
      </w:pPr>
      <w:r>
        <w:t>в приеме документов, необходимых</w:t>
      </w:r>
      <w:r>
        <w:t xml:space="preserve"> для предоставления</w:t>
      </w:r>
    </w:p>
    <w:p w:rsidR="003F71BC" w:rsidRDefault="000270D3">
      <w:pPr>
        <w:pStyle w:val="ConsPlusTitle0"/>
        <w:jc w:val="center"/>
      </w:pPr>
      <w:r>
        <w:t>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Основаниями для отказа в приеме к рассмотрению документов, необходимых для предоставления государственной услуги, являются: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представление неполного комплекта документов, необходимого для предоставления государстве</w:t>
      </w:r>
      <w:r>
        <w:t>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представленные документы утратили силу на момент обращения за государственной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</w:t>
      </w:r>
      <w:r>
        <w:t>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документы содержат повреждения, наличие которых не позволяет в полном объеме использовать информацию и сведе</w:t>
      </w:r>
      <w:r>
        <w:t>ния, содержащиеся в документах 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несоблюдение установленных </w:t>
      </w:r>
      <w:hyperlink r:id="rId27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Не допускается отказ в п</w:t>
      </w:r>
      <w:r>
        <w:t>риеме документов, необходимых для предоставления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</w:t>
      </w:r>
      <w:r>
        <w:t>асти.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bookmarkStart w:id="7" w:name="P210"/>
      <w:bookmarkEnd w:id="7"/>
      <w:r>
        <w:t>9. Исчерпывающий перечень оснований для приостановления</w:t>
      </w:r>
    </w:p>
    <w:p w:rsidR="003F71BC" w:rsidRDefault="000270D3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9.1. Исчерпывающий перечень оснований для отказа в предоставлении государственной услуги: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заявитель не соответствует категории лиц, имеющ</w:t>
      </w:r>
      <w:r>
        <w:t>их право на предоставление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9.2. Основания для приостан</w:t>
      </w:r>
      <w:r>
        <w:t>овления предоставления государственной услуги нормативными правовыми актами Российской Федерации и Ростовской области не предусмотрены.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9.3. Не допускается отказ в предоставлении государственной услуги в случае, если необходимые документы поданы в соответс</w:t>
      </w:r>
      <w:r>
        <w:t>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10. Перечень услуг, которые являются необходимыми</w:t>
      </w:r>
    </w:p>
    <w:p w:rsidR="003F71BC" w:rsidRDefault="000270D3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При пред</w:t>
      </w:r>
      <w:r>
        <w:t>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11. Порядок, размер и основания взимания</w:t>
      </w:r>
    </w:p>
    <w:p w:rsidR="003F71BC" w:rsidRDefault="000270D3">
      <w:pPr>
        <w:pStyle w:val="ConsPlusTitle0"/>
        <w:jc w:val="center"/>
      </w:pPr>
      <w:r>
        <w:t>государственной пошлины или иной платы, взимаемой</w:t>
      </w:r>
    </w:p>
    <w:p w:rsidR="003F71BC" w:rsidRDefault="000270D3">
      <w:pPr>
        <w:pStyle w:val="ConsPlusTitle0"/>
        <w:jc w:val="center"/>
      </w:pPr>
      <w:r>
        <w:t>за предоставление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3F71BC" w:rsidRDefault="000270D3">
      <w:pPr>
        <w:pStyle w:val="ConsPlusTitle0"/>
        <w:jc w:val="center"/>
      </w:pPr>
      <w:r>
        <w:t>платы за предо</w:t>
      </w:r>
      <w:r>
        <w:t>ставление услуг, которые являются необходимыми</w:t>
      </w:r>
    </w:p>
    <w:p w:rsidR="003F71BC" w:rsidRDefault="000270D3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Порядок, размер и основание взимания платы за предоставление услуг, которые являются необходимыми и обязательными для предоставления государственной у</w:t>
      </w:r>
      <w:r>
        <w:t>слуги, нормативными правовыми актами не предусмотрены.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13. Максимальный срок ожидания в очереди</w:t>
      </w:r>
    </w:p>
    <w:p w:rsidR="003F71BC" w:rsidRDefault="000270D3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3F71BC" w:rsidRDefault="000270D3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3F71BC" w:rsidRDefault="000270D3">
      <w:pPr>
        <w:pStyle w:val="ConsPlusTitle0"/>
        <w:jc w:val="center"/>
      </w:pPr>
      <w:r>
        <w:t>услуги в случае обращения заявителя непоср</w:t>
      </w:r>
      <w:r>
        <w:t>едственно в орган,</w:t>
      </w:r>
    </w:p>
    <w:p w:rsidR="003F71BC" w:rsidRDefault="000270D3">
      <w:pPr>
        <w:pStyle w:val="ConsPlusTitle0"/>
        <w:jc w:val="center"/>
      </w:pPr>
      <w:r>
        <w:t>предоставляющий государственную услугу, или</w:t>
      </w:r>
    </w:p>
    <w:p w:rsidR="003F71BC" w:rsidRDefault="000270D3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3F71BC" w:rsidRDefault="000270D3">
      <w:pPr>
        <w:pStyle w:val="ConsPlusTitle0"/>
        <w:jc w:val="center"/>
      </w:pPr>
      <w:r>
        <w:t>и муниципальных услуг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для получения информации о процедуре пр</w:t>
      </w:r>
      <w:r>
        <w:t>едоставления государственной услуги, а также при получении результата не должно превышать 15 минут.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14. Срок и порядок регистрации запроса</w:t>
      </w:r>
    </w:p>
    <w:p w:rsidR="003F71BC" w:rsidRDefault="000270D3">
      <w:pPr>
        <w:pStyle w:val="ConsPlusTitle0"/>
        <w:jc w:val="center"/>
      </w:pPr>
      <w:r>
        <w:t>заявителя о предоставлении государственной услуги и услуги,</w:t>
      </w:r>
    </w:p>
    <w:p w:rsidR="003F71BC" w:rsidRDefault="000270D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3F71BC" w:rsidRDefault="000270D3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 xml:space="preserve">Заявление, поданное в ОСЗН, поступившее по почте, регистрируются его работником в день поступления в </w:t>
      </w:r>
      <w:hyperlink w:anchor="P59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предоставлении ежегодной денежной выплаты лицам, награжденным нагрудным знаком "Почетный донор России", "Почетный донор СССР", имеющим статус "Почетный донор Украины", "Почетный донор Донецкой Народной Республики", "Почетный</w:t>
      </w:r>
      <w:r>
        <w:t xml:space="preserve"> донор Луганской Народной Республики" по форме согласно приложению N 1 к настоящему Административному регламенту.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Заявление, поданное в МФЦ, регистрируется его работником в день обращения заявителя посредством занесения соответствующих сведений в информаци</w:t>
      </w:r>
      <w:r>
        <w:t>онную систему МФЦ с присвоением регистрационного номера.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 либо на следующий рабочий </w:t>
      </w:r>
      <w:r>
        <w:t>день в случае поступления документов по окончании рабочего времени ОСЗН.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</w:t>
      </w:r>
      <w:r>
        <w:t>едующий за выходным или нерабочим праздничным днем.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15. Требования к помещениям,</w:t>
      </w:r>
    </w:p>
    <w:p w:rsidR="003F71BC" w:rsidRDefault="000270D3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3F71BC" w:rsidRDefault="000270D3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3F71BC" w:rsidRDefault="000270D3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3F71BC" w:rsidRDefault="000270D3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3F71BC" w:rsidRDefault="000270D3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3F71BC" w:rsidRDefault="000270D3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3F71BC" w:rsidRDefault="000270D3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3F71BC" w:rsidRDefault="000270D3">
      <w:pPr>
        <w:pStyle w:val="ConsPlusTitle0"/>
        <w:jc w:val="center"/>
      </w:pPr>
      <w:r>
        <w:t>Российской Федерации о социально</w:t>
      </w:r>
      <w:r>
        <w:t>й защите инвалидов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15.1.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</w:t>
      </w:r>
      <w:r>
        <w:t xml:space="preserve"> касающуюся порядка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Работники ОСЗН, ведущие прием граждан, обеспечиваются личными нагрудными карточками (бейджами) и (или) настольными табличками.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</w:t>
      </w:r>
      <w:r>
        <w:t>й в помещение, в том числе и для инвалидов.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наименование;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режим работы.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заявителей о</w:t>
      </w:r>
      <w:r>
        <w:t>существляется в специально выделенных для этих целей помещениях.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</w:t>
      </w:r>
      <w:r>
        <w:t>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образца</w:t>
      </w:r>
      <w:r>
        <w:t>ми заявлений.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>
        <w:t>двух мест.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</w:t>
      </w:r>
      <w:r>
        <w:t>елей.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</w:t>
      </w:r>
      <w:r>
        <w:t>ан информационными табличками (вывесками) с указанием: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</w:t>
      </w:r>
      <w:r>
        <w:t>еобходимым информационным базам данных, печатающим устройством.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</w:t>
      </w:r>
      <w:r>
        <w:t>ивается беспрепятственный доступ инвалидов для получения государственной услуги, в том числе: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</w:t>
      </w:r>
      <w:r>
        <w:t>щих услугу, передвижения в здании минтруда области, в здании ОСЗН, входа в помещения и выхода из них;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кресла-коляски и при необходимости с помощью специалиста, предоставляющего услугу;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надлежащее размещение оборудовани</w:t>
      </w:r>
      <w:r>
        <w:t>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</w:t>
      </w:r>
      <w:r>
        <w:t>писей, знаков и иной текстовой и графической информации знаками, выполненными рельефно-точечным шрифтом Брайля.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15.2. Требования к помещению МФЦ, в котором организуется предоставление государственной услуги: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</w:t>
      </w:r>
      <w:r>
        <w:t xml:space="preserve">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28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</w:t>
      </w:r>
      <w:r>
        <w:t>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</w:t>
      </w:r>
      <w:r>
        <w:t>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</w:t>
      </w:r>
      <w:r>
        <w:t>льефно-точечным шрифтом Брайля);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</w:t>
      </w:r>
      <w:r>
        <w:t>и (наличие детской комнаты или детского уголка);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</w:t>
      </w:r>
      <w:r>
        <w:t>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наличие недорогого пункта</w:t>
      </w:r>
      <w:r>
        <w:t xml:space="preserve">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</w:t>
      </w:r>
      <w:r>
        <w:t>азмещение цветов, создание уютной обстановки в секторе информирования и ожидания и (или) секторе приема заявителей.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Определенные настоящим Административным регламентом требования к местам предоставления государственной услуги в МФЦ применяются, если в нем </w:t>
      </w:r>
      <w:r>
        <w:t>в соответствии с действующим законодательством Российской Федерации не установлены иные более высокие требования.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16.1. Основным показателем качества и доступности государственной услуги являет</w:t>
      </w:r>
      <w:r>
        <w:t>ся ее соответствие установленным требованиям и удовлетворенность заявителей предоставленными государственными услугами.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степень информированности граждан о</w:t>
      </w:r>
      <w:r>
        <w:t xml:space="preserve">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доступность</w:t>
      </w:r>
      <w:r>
        <w:t xml:space="preserve"> обращения за предоставлением государственной услуги, в том числе для лиц с ограниченными возможностями здоровья;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соблюдение сроков предоставления государ</w:t>
      </w:r>
      <w:r>
        <w:t>ственной услуги и сроков выполнения административных процедур при предоставлении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</w:t>
      </w:r>
      <w:r>
        <w:t>ии о ходе предоставления государственной услуги, в том числе с использованием информационно-коммуникационных технологий;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</w:t>
      </w:r>
      <w:r>
        <w:t>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МФЦ, р</w:t>
      </w:r>
      <w:r>
        <w:t xml:space="preserve">асположенном на территории Ростовской области, в соответствии с порядком, предусмотренным </w:t>
      </w:r>
      <w:hyperlink w:anchor="P373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16.2. Дополнительными показател</w:t>
      </w:r>
      <w:r>
        <w:t>ями доступности и качества государственной услуги являются: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</w:t>
      </w:r>
      <w:r>
        <w:t xml:space="preserve"> и тифлосурдопереводчика;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</w:t>
      </w:r>
      <w:hyperlink r:id="rId2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</w:t>
      </w:r>
      <w:r>
        <w:t>и с приказом Министерства труда и социальной защиты Российской Федерации от 22.06.2015 N 386н;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мешающих получению услуг и использованию об</w:t>
      </w:r>
      <w:r>
        <w:t>ъектов наравне с другими лицами;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соблюдение ОСЗН при предоставлении государственной услуги положений </w:t>
      </w:r>
      <w:hyperlink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3.1 статьи 21</w:t>
        </w:r>
      </w:hyperlink>
      <w:r>
        <w:t xml:space="preserve"> Федерального закона от 27.07.2010 N 210-ФЗ о направлении в личный кабинет заявителя на ЕПГУ сведений о ходе выполнения запр</w:t>
      </w:r>
      <w:r>
        <w:t>оса о предоставлении услуги вне зависимости от способа обращения заявителя за предоставлением такой услуги, а также от способа предоставления заявителю результатов ее предоставления.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</w:t>
      </w:r>
      <w:r>
        <w:t>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При наличии технической возможности ежегодная денежная выплата устанавливается лицу, имеющему право на ежегодную денежную выплату, в упреждающем (проактивном) режиме при наличии его согласия в Единой системе идентификации и аутентификации посредством ЕПГУ </w:t>
      </w:r>
      <w:r>
        <w:t>на использование указанных гражданами реквизитов банковских счетов в целях получения мер социальной защиты.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 случае отсутствия технической возможности заявитель подает заявление об установлении ежегодной денежной выплаты в соответствии с </w:t>
      </w:r>
      <w:hyperlink w:anchor="P141" w:tooltip="5.1. Для получения государственной услуги заявитель выбирает форму предоставления государственной услуги:">
        <w:r>
          <w:rPr>
            <w:color w:val="0000FF"/>
          </w:rPr>
          <w:t>пунктом 5.1 подраздела 5</w:t>
        </w:r>
      </w:hyperlink>
      <w:r>
        <w:t xml:space="preserve"> настоящего раздела.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17. Иные требования, в том числе учитывающие особенности</w:t>
      </w:r>
    </w:p>
    <w:p w:rsidR="003F71BC" w:rsidRDefault="000270D3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3F71BC" w:rsidRDefault="000270D3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3F71BC" w:rsidRDefault="000270D3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3F71BC" w:rsidRDefault="000270D3">
      <w:pPr>
        <w:pStyle w:val="ConsPlusTitle0"/>
        <w:jc w:val="center"/>
      </w:pPr>
      <w:r>
        <w:t>в электронной форме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Предоставление государственной услуги с использованием ЕПГУ ос</w:t>
      </w:r>
      <w:r>
        <w:t xml:space="preserve">уществляется в отношении заявителей, прошедших процедуру идентификации и аутентификации в порядке, предусмотренном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</w:t>
      </w:r>
      <w:r>
        <w:t>ов для получения услуги доступна заявителю с использованием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 назначении или об отказе в предоставлении государственной услуги в электронном виде, а также возможность осуществления монито</w:t>
      </w:r>
      <w:r>
        <w:t>ринга хода предоставления услуги с использованием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3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</w:t>
      </w:r>
      <w:r>
        <w:t>пальных услуг".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соответствии с требованиями, установленными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</w:t>
      </w:r>
      <w:r>
        <w:t xml:space="preserve">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</w:t>
      </w:r>
      <w:r>
        <w:t>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3F71BC" w:rsidRDefault="000270D3">
      <w:pPr>
        <w:pStyle w:val="ConsPlusTitle0"/>
        <w:jc w:val="center"/>
      </w:pPr>
      <w:r>
        <w:t>АДМИНИСТРАТИВНЫХ ПРОЦЕДУР, ТРЕБОВАНИЯ К ПОРЯДКУ ИХ</w:t>
      </w:r>
    </w:p>
    <w:p w:rsidR="003F71BC" w:rsidRDefault="000270D3">
      <w:pPr>
        <w:pStyle w:val="ConsPlusTitle0"/>
        <w:jc w:val="center"/>
      </w:pPr>
      <w:r>
        <w:t>ВЫПОЛНЕН</w:t>
      </w:r>
      <w:r>
        <w:t>ИЯ, В ТОМ ЧИСЛЕ ОСОБЕННОСТИ ВЫПОЛНЕНИЯ</w:t>
      </w:r>
    </w:p>
    <w:p w:rsidR="003F71BC" w:rsidRDefault="000270D3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3F71BC" w:rsidRDefault="000270D3">
      <w:pPr>
        <w:pStyle w:val="ConsPlusTitle0"/>
        <w:jc w:val="center"/>
      </w:pPr>
      <w:r>
        <w:t>ОСОБЕННОСТИ ВЫПОЛНЕНИЯ АДМИНИСТРАТИВНЫХ ПРОЦЕДУР</w:t>
      </w:r>
    </w:p>
    <w:p w:rsidR="003F71BC" w:rsidRDefault="000270D3">
      <w:pPr>
        <w:pStyle w:val="ConsPlusTitle0"/>
        <w:jc w:val="center"/>
      </w:pPr>
      <w:r>
        <w:t>В МНОГОФУНКЦИОНАЛЬНЫХ ЦЕНТРАХ ПРЕДОСТАВЛЕНИЯ</w:t>
      </w:r>
    </w:p>
    <w:p w:rsidR="003F71BC" w:rsidRDefault="000270D3">
      <w:pPr>
        <w:pStyle w:val="ConsPlusTitle0"/>
        <w:jc w:val="center"/>
      </w:pPr>
      <w:r>
        <w:t>ГОСУДАРСТВЕННЫХ И МУНИЦИПАЛЬНЫХ УСЛУГ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1. Исчерпывающий перечень адм</w:t>
      </w:r>
      <w:r>
        <w:t>инистративных процедур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1.1.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работником ОСЗН: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от заявителей и регистрация представленных документов, необходимых 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рассмотрен</w:t>
      </w:r>
      <w:r>
        <w:t>ие и принятие решения о предоставлении либо отказе в предоставлении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включает в себя следу</w:t>
      </w:r>
      <w:r>
        <w:t>ющие административные процедуры, осуществляемые работником МФЦ: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информирование и консультирование заявителей о порядке предоставления государственной услуги в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</w:t>
      </w:r>
      <w:r>
        <w:t>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1.3. Последовательность действий по предоставлени</w:t>
      </w:r>
      <w:r>
        <w:t>ю гражданину государственной услуги включает в себя следующие административные процедуры при обращении заявителя через ЕПГУ: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</w:t>
      </w:r>
      <w:r>
        <w:t>и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досуде</w:t>
      </w:r>
      <w:r>
        <w:t>бное (внесудебное) обжалование решений и действий (бездействия) органа, должностного лица либо государственного служащего.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bookmarkStart w:id="8" w:name="P373"/>
      <w:bookmarkEnd w:id="8"/>
      <w:r>
        <w:t>2. Описание административных процедур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2.1. Описание административных процедур, осуществляемых ОСЗН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bookmarkStart w:id="9" w:name="P377"/>
      <w:bookmarkEnd w:id="9"/>
      <w:r>
        <w:t>2.1.1. Прием от заявителей и регистрация представленных документов, необходимых для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гражданина в ОСЗН.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Заявитель лично (или через законного представителя) обращается в ОСЗН,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 ОСЗН осуществляет сле</w:t>
      </w:r>
      <w:r>
        <w:t>дующие действия: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а в случае обращения представителя заявителя - полномочия законного представителя; свидетельствует своей подписью правильность внесения в заявление паспортных данных заявителя;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провод</w:t>
      </w:r>
      <w:r>
        <w:t>ит первичную проверку представленных документов, удостоверяясь, что фамилии, имена, отчества граждан написаны полностью;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осуществляет проверку срока действия представленных документов и соответствие данных документов данным, указанным в заявлении о предост</w:t>
      </w:r>
      <w:r>
        <w:t xml:space="preserve">авлении услуги, полноты представленных документов, указанных в </w:t>
      </w:r>
      <w:hyperlink w:anchor="P13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н</w:t>
      </w:r>
      <w:r>
        <w:t>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формирует перечень документов, представленных заявителем;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готовит и в</w:t>
      </w:r>
      <w:r>
        <w:t>ыдает расписку-уведомление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услуги. Расписка-уведомление выдается гражд</w:t>
      </w:r>
      <w:r>
        <w:t>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проверяет по базе данных получателе</w:t>
      </w:r>
      <w:r>
        <w:t>й мер социальной поддержки, имело ли место обращение заявителя ранее;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проставляет соответствующую отметку на заявлении;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591" w:tooltip="ЖУРНАЛ">
        <w:r>
          <w:rPr>
            <w:color w:val="0000FF"/>
          </w:rPr>
          <w:t>Журнале</w:t>
        </w:r>
      </w:hyperlink>
      <w:r>
        <w:t xml:space="preserve"> регистрации з</w:t>
      </w:r>
      <w:r>
        <w:t xml:space="preserve">аявлений о предоставлении ежегодной денежной выплаты лицам, награжденным нагрудным знаком "Почетный донор России", "Почетный донор СССР", имеющим статус Почетный донор Украины, Почетный донор Донецкой Народной Республики, Почетный донор Луганской Народной </w:t>
      </w:r>
      <w:r>
        <w:t>Республики (приложение N 1 к настоящему Административному регламенту).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Если заявление дл</w:t>
      </w:r>
      <w:r>
        <w:t>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 случае направления заявления и документов почтовым отправлением днем обращения за предоставлением государственной </w:t>
      </w:r>
      <w:r>
        <w:t xml:space="preserve">услуги считается дата получения документов ОСЗН, которая вносится в </w:t>
      </w:r>
      <w:hyperlink w:anchor="P591" w:tooltip="ЖУРНАЛ">
        <w:r>
          <w:rPr>
            <w:color w:val="0000FF"/>
          </w:rPr>
          <w:t>Журнал</w:t>
        </w:r>
      </w:hyperlink>
      <w:r>
        <w:t xml:space="preserve"> регистрации заявлений о предоставлении ежегодной денежной выплаты лицам, награжденным нагрудным знаком "Почетный донор России", "Почетный донор </w:t>
      </w:r>
      <w:r>
        <w:t>СССР", имеющим статус "Почетный донор Украины", "Почетный донор Донецкой Народной Республики", "Почетный донор Луганской Народной Республики" (приложение N 1 к настоящему Административному регламенту). Конверт в этом случае должен быть приобщен в личное де</w:t>
      </w:r>
      <w:r>
        <w:t>ло.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получении запроса в электронной форме в автоматическом режиме осуществляется форматно-логический контроль запроса, проверяется наличие заполненных обязательных полей, наличие документов, которые заявитель представляет самостоятельно. После чего зая</w:t>
      </w:r>
      <w:r>
        <w:t>вителю сообщается присвоенный запросу в электронной форме уникальный номер, по которому в соответствующем разделе ЕПГУ заявителю будет предоставлена информация о ходе выполнения указанного запроса.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</w:t>
      </w:r>
      <w:r>
        <w:t xml:space="preserve">вляется представление заявления и необходимых документов, предусмотренных </w:t>
      </w:r>
      <w:hyperlink w:anchor="P134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</w:t>
      </w:r>
      <w:r>
        <w:t xml:space="preserve">принятие документов от заявителя и их регистрация в </w:t>
      </w:r>
      <w:hyperlink w:anchor="P59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предоставлении ежегодной денежной выплаты лицам, награжденным нагрудным знаком "Почетный донор России", "Почетный донор СССР", имеющим </w:t>
      </w:r>
      <w:r>
        <w:t>статус "Почетный донор Украины", "Почетный донор Донецкой Народной Республики", "Почетный донор Луганской Народной Республики" (приложение N 1 к настоящему Административному регламенту).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</w:t>
      </w:r>
      <w:r>
        <w:t>ом ОСЗН составляет 15 минут на каждого заявителя.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регистрация</w:t>
      </w:r>
      <w:r>
        <w:t xml:space="preserve"> заявления с приложением документов, указанных в </w:t>
      </w:r>
      <w:hyperlink w:anchor="P13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регламента, и отсутствие документов, указанных в </w:t>
      </w:r>
      <w:hyperlink w:anchor="P164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164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Специалист ОСЗН в течение 1 дня со дня регистрации заявления формирует запросы на получение сведений, необходимых для предоставления гос</w:t>
      </w:r>
      <w:r>
        <w:t xml:space="preserve">ударственной услуги, предусмотренных </w:t>
      </w:r>
      <w:hyperlink w:anchor="P164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</w:t>
      </w:r>
      <w:r>
        <w:t>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Сотрудник ОСЗН в рамках межведомственного информационного взаимодействия с соблюдением норм законодательства Российской Ф</w:t>
      </w:r>
      <w:r>
        <w:t xml:space="preserve">едерации о защите персональных данных обеспечивает формирование и направление межведомственных запросов в государственные, муниципальные органы и организации, имеющие документы (сведения), указанные в </w:t>
      </w:r>
      <w:hyperlink w:anchor="P164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регламента, необходимые для предоставления государственной услуги, включая: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органы опеки и попечительства;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организации, осуществляющие образовательную, медицинскую деятельность.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Непредставление (представление с нарушением установленных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 статьи 7.2</w:t>
        </w:r>
      </w:hyperlink>
      <w:r>
        <w:t xml:space="preserve"> Федерального закона от 27.07.2010 N 210-ФЗ сроков) органом или организацией по межведомственному запросу документов и информации не может являться основанием для отка</w:t>
      </w:r>
      <w:r>
        <w:t>за в предоставлении заявителю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сведений.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</w:t>
      </w:r>
      <w:r>
        <w:t xml:space="preserve">ствующих уполномоченных органов с использованием межведомственного информационного взаимодействия, которые регистрируются в </w:t>
      </w:r>
      <w:hyperlink w:anchor="P633" w:tooltip="ЖУРНАЛ">
        <w:r>
          <w:rPr>
            <w:color w:val="0000FF"/>
          </w:rPr>
          <w:t>Журнале</w:t>
        </w:r>
      </w:hyperlink>
      <w:r>
        <w:t xml:space="preserve"> регистрации исходящих межведомственных запросов предоставления государственной услуги "</w:t>
      </w:r>
      <w:r>
        <w:t xml:space="preserve">Предоставление ежегодной денежной выплаты гражданам, награжденным нагрудным знаком "Почетный донор России" и в </w:t>
      </w:r>
      <w:hyperlink w:anchor="P675" w:tooltip="ЖУРНАЛ">
        <w:r>
          <w:rPr>
            <w:color w:val="0000FF"/>
          </w:rPr>
          <w:t>Журнале</w:t>
        </w:r>
      </w:hyperlink>
      <w:r>
        <w:t xml:space="preserve"> регистрации входящих межведомственных запросов предоставления государственной услуги "Предоставление</w:t>
      </w:r>
      <w:r>
        <w:t xml:space="preserve"> ежегодной денежной выплаты гражданам, награжденным нагрудным знаком "Почетный донор России" по формам согласно приложению N 2 к настоящему Административному регламенту.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ОСЗН в целях осуществления ежегодной выплаты в упреждающем (проактивном) режиме: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не ре</w:t>
      </w:r>
      <w:r>
        <w:t>же 1 раза в 5 рабочих дней проверяет наличие сведений о лицах, имеющих право на ежегодную денежную выплату, проживающих на территории Ростовской области, на витрине данных единой базы донорства;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наличии сведений, указанных в абзаце четырнадцатом настоя</w:t>
      </w:r>
      <w:r>
        <w:t xml:space="preserve">щего подпункта, посредством единой системы межведомственного электронного взаимодействия не позднее 2 рабочих дней со дня установления указанных сведений запрашивает сведения, предусмотренные </w:t>
      </w:r>
      <w:hyperlink w:anchor="P164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настоящего Административного регламента;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получает на Единой централизованной цифровой платформе в социальной сфере сведения о реквизитах банковского счета.</w:t>
      </w:r>
    </w:p>
    <w:p w:rsidR="003F71BC" w:rsidRDefault="000270D3">
      <w:pPr>
        <w:pStyle w:val="ConsPlusNormal0"/>
        <w:spacing w:before="240"/>
        <w:ind w:firstLine="540"/>
        <w:jc w:val="both"/>
      </w:pPr>
      <w:bookmarkStart w:id="10" w:name="P413"/>
      <w:bookmarkEnd w:id="10"/>
      <w:r>
        <w:t>2.1.3. Рассмотрение и принятие решения о предоставлении либо отказе в п</w:t>
      </w:r>
      <w:r>
        <w:t>редоставлении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заявления гражданина и сведений, указанных в </w:t>
      </w:r>
      <w:hyperlink w:anchor="P13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</w:t>
      </w:r>
      <w:r>
        <w:t>Административного регламента в ОСЗН.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 ОСЗН, ответственный за рассмотрение заявления о предоставлении государственной услуги, проверяет представленный заявителем или поступивший из МФЦ комплект документов на предмет соответствия действующему законод</w:t>
      </w:r>
      <w:r>
        <w:t>ательству и наличия оснований для предоставления государственной услуги, осуществляет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</w:t>
      </w:r>
      <w:r>
        <w:t>аявителя.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 рабочий день.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и оформление документов для предоставления государственной услуги, подготавливает решение о предоставлении (отказе в предоставлени</w:t>
      </w:r>
      <w:r>
        <w:t>и) ежегодной денежной выплаты лицам, награжденным нагрудным знаком "Почетный донор России", "Почетный донор СССР", имеющим статусы "Почетный донор Украины", "Почетный донор Донецкой Народной Республики", "Почетный донор Луганской Народной Республики" по фо</w:t>
      </w:r>
      <w:r>
        <w:t xml:space="preserve">рмам согласно </w:t>
      </w:r>
      <w:hyperlink w:anchor="P727" w:tooltip="РЕШЕНИЕ">
        <w:r>
          <w:rPr>
            <w:color w:val="0000FF"/>
          </w:rPr>
          <w:t>приложениям N 3</w:t>
        </w:r>
      </w:hyperlink>
      <w:r>
        <w:t xml:space="preserve"> и </w:t>
      </w:r>
      <w:hyperlink w:anchor="P763" w:tooltip="РЕШЕНИЕ">
        <w:r>
          <w:rPr>
            <w:color w:val="0000FF"/>
          </w:rPr>
          <w:t>N 4</w:t>
        </w:r>
      </w:hyperlink>
      <w:r>
        <w:t xml:space="preserve"> к настоящему Административному регламенту соответственно.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</w:t>
      </w:r>
      <w:r>
        <w:t xml:space="preserve">ие оснований для отказа в предоставлении государственной услуги, указанных в </w:t>
      </w:r>
      <w:hyperlink w:anchor="P210" w:tooltip="9. Исчерпывающий перечень оснований для приостановления">
        <w:r>
          <w:rPr>
            <w:color w:val="0000FF"/>
          </w:rPr>
          <w:t>подразделе 9 раздела II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</w:t>
      </w:r>
      <w:r>
        <w:t xml:space="preserve"> процедуры является принятие решений о предоставлении (отказе в предоставлении)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выполнения административной процедуры является регистрация решения о предоставлении (отказе в предоставлении)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2.1.4. Уведомление заявителя о результате предоставления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377" w:tooltip="2.1.1. Прием от заявителей и регистрация представленных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413" w:tooltip="2.1.3. Рассмотрение и принятие решения о предоставлении либо отказе в предоставлении государственной услуги.">
        <w:r>
          <w:rPr>
            <w:color w:val="0000FF"/>
          </w:rPr>
          <w:t>2.1.3</w:t>
        </w:r>
      </w:hyperlink>
      <w:r>
        <w:t xml:space="preserve"> настоящего пункта.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заявителем в заявлении.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Заявителю в качестве результата предоставления государственной </w:t>
      </w:r>
      <w:r>
        <w:t>услуги обеспечивается возможность получения документа в зависимости от выбранного способа, указанного в запросе: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форме электронного документа в личном кабинете на едином портале, подписанной усиленной квалифицированной электронной подписью;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 электронно</w:t>
      </w:r>
      <w:r>
        <w:t>й почте;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виде бумажного документа, который заявитель получает при личном обращении в ОСЗН, в МФЦ, с использованием операторов почтовой связи.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случае поступления заявления и документов, предусмотренных настоящим Административным регламентом, через МФЦ р</w:t>
      </w:r>
      <w:r>
        <w:t>ешение о предоставлении (отказе в предоставлении) государственной услуги направляется работником ОСЗН в МФЦ для вручения заявителю.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результат проведения административного действия, указанног</w:t>
      </w:r>
      <w:r>
        <w:t xml:space="preserve">о в </w:t>
      </w:r>
      <w:hyperlink w:anchor="P413" w:tooltip="2.1.3. Рассмотрение и принятие решения о предоставлении либо отказе в предоставлении государственной услуги.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направление заявителю решения </w:t>
      </w:r>
      <w:r>
        <w:t>о предоставлении (отказе в предоставлении) ежегодной денежной выплаты лицам, награжденным нагрудным знаком "Почетный донор России", "Почетный донор СССР", имеющим статусы "Почетный донор Украины", "Почетный донор Донецкой Народной Республики", "Почетный до</w:t>
      </w:r>
      <w:r>
        <w:t>нор Луганской Народной Республики" либо передача такого решения в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выполнения административной процедуры является внесение работником ОСЗН копий направленного заявителю решения о предоставлении (отказе в предоставлении) ежегодной дене</w:t>
      </w:r>
      <w:r>
        <w:t>жной выплаты лицам, награжденным нагрудным знаком "Почетный донор России", "Почетный донор СССР", имеющим статусы "Почетный донор Украины", "Почетный донор Донецкой Народной Республики", "Почетный донор Луганской Народной Республики" в личное дело.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Общий м</w:t>
      </w:r>
      <w:r>
        <w:t>аксимальный срок выполнения административной процедуры "Уведомление заявителя о результате предоставления услуги" - 1 день со дня принятия соответствующего решения.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2.2. Описание административных процедур,</w:t>
      </w:r>
    </w:p>
    <w:p w:rsidR="003F71BC" w:rsidRDefault="000270D3">
      <w:pPr>
        <w:pStyle w:val="ConsPlusTitle0"/>
        <w:jc w:val="center"/>
      </w:pPr>
      <w:r>
        <w:t>осуществляемых МФЦ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2.2.1. Информирование и консультирование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</w:t>
      </w:r>
      <w:r>
        <w:t>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Информирование о порядке предостав</w:t>
      </w:r>
      <w:r>
        <w:t>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государственным казенны</w:t>
      </w:r>
      <w:r>
        <w:t>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</w:t>
      </w:r>
      <w:r>
        <w:t>о пользования или информационно-телекоммуникационной сети "Интернет";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с использованием иных способов </w:t>
      </w:r>
      <w:r>
        <w:t>информирования, доступных в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</w:t>
      </w:r>
      <w:r>
        <w:t>чением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Критерием принятия решения явля</w:t>
      </w:r>
      <w:r>
        <w:t>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оказанная консультация лицу с выдачей соответствующего документа либо направле</w:t>
      </w:r>
      <w:r>
        <w:t>ние информации по вопросам предоставления услуги, уведомление о ходе ее предоставления.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в информационной системе МФЦ предоставленной консультации, регистрация направленных ответов</w:t>
      </w:r>
      <w:r>
        <w:t xml:space="preserve"> по вопросам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- 1 день.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</w:t>
      </w:r>
      <w:r>
        <w:t>ля начала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Заявитель лично (или через законного представителя) обращается к работнику МФЦ, представляя документ, удостоверяю</w:t>
      </w:r>
      <w:r>
        <w:t>щий личность, и документы на предоставление государственной услуги, которые не могут быть получены без участия заявителя.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</w:t>
      </w:r>
      <w:r>
        <w:t>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3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проставляет соответствующую отметку в заявлении;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изготавливает копии представленных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выдает заявителю в день обращения один из следующих документов: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расписку о приеме заявления и документов в МФЦ, в которой указывается количеств</w:t>
      </w:r>
      <w:r>
        <w:t>о принятых документов,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</w:t>
      </w:r>
      <w:r>
        <w:t>ика МФЦ, дата отказа.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представление заявления и необходимых документов, предусмотренных </w:t>
      </w:r>
      <w:hyperlink w:anchor="P134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настоящег</w:t>
      </w:r>
      <w:r>
        <w:t>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заявителя, их регистрация в информационной системе МФЦ, выдача расписки об их принятии заявителю и передача за</w:t>
      </w:r>
      <w:r>
        <w:t xml:space="preserve">явления и представленных документов, предусмотренных </w:t>
      </w:r>
      <w:hyperlink w:anchor="P134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настоящего Административного регламента, в ОСЗН.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</w:t>
      </w:r>
      <w:r>
        <w:t>нно при приеме заявления о предоставлении государственной услуги (при личном обращении гражданина).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принятии комплекта документов в МФЦ в информационной системе МФЦ Ростовской области и передаче в ОС</w:t>
      </w:r>
      <w:r>
        <w:t>ЗН.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- 1 день.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2.2.3. 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</w:t>
      </w:r>
      <w:r>
        <w:t>в МФЦ ОСЗН).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ОСЗН и получение МФЦ уведомлений для заявителя о принятом решении.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Работник МФЦ: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</w:t>
      </w:r>
      <w:r>
        <w:t>чность;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проверяет полномочия представителя заявителя действовать от имени заявителя при получении документов;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</w:t>
      </w:r>
      <w:r>
        <w:t>ентов);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</w:t>
      </w:r>
      <w:r>
        <w:t>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</w:t>
      </w:r>
      <w:r>
        <w:t>а услуги путем обращения в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заявителем решения о предоставлении (отказе в предоставлении) ежегодной денежной выплаты лицам, награжденным нагрудным знаком "Почетный донор России", "Почетный донор</w:t>
      </w:r>
      <w:r>
        <w:t xml:space="preserve"> СССР", имеющим статусы "Почетный донор Украины", "Почетный донор Донецкой Народной Республики", "Почетный донор Луганской Народной Республики" (</w:t>
      </w:r>
      <w:hyperlink w:anchor="P727" w:tooltip="РЕШЕНИЕ">
        <w:r>
          <w:rPr>
            <w:color w:val="0000FF"/>
          </w:rPr>
          <w:t>приложения N 3</w:t>
        </w:r>
      </w:hyperlink>
      <w:r>
        <w:t xml:space="preserve">, </w:t>
      </w:r>
      <w:hyperlink w:anchor="P763" w:tooltip="РЕШЕНИЕ">
        <w:r>
          <w:rPr>
            <w:color w:val="0000FF"/>
          </w:rPr>
          <w:t>4</w:t>
        </w:r>
      </w:hyperlink>
      <w:r>
        <w:t xml:space="preserve"> к настоящему Адми</w:t>
      </w:r>
      <w:r>
        <w:t>нистративному регламенту).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соответствующего решения в информационную систему МФЦ.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Срок направления ОСЗН документов в МФЦ определен соглашен</w:t>
      </w:r>
      <w:r>
        <w:t>ием о взаимодействии между ОСЗН и ГКУ РО "УМФЦ".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3F71BC" w:rsidRDefault="000270D3">
      <w:pPr>
        <w:pStyle w:val="ConsPlusTitle0"/>
        <w:jc w:val="center"/>
      </w:pPr>
      <w:r>
        <w:t>в электронной форме, в том числе с использованием</w:t>
      </w:r>
    </w:p>
    <w:p w:rsidR="003F71BC" w:rsidRDefault="000270D3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3F71BC" w:rsidRDefault="000270D3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3.1. Предоставление информации о порядке и сроках</w:t>
      </w:r>
    </w:p>
    <w:p w:rsidR="003F71BC" w:rsidRDefault="000270D3">
      <w:pPr>
        <w:pStyle w:val="ConsPlusTitle0"/>
        <w:jc w:val="center"/>
      </w:pPr>
      <w:r>
        <w:t>предоставления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</w:t>
      </w:r>
      <w:r>
        <w:t xml:space="preserve">кже с использованием их электронной почты в порядке, установленном в </w:t>
      </w:r>
      <w:hyperlink w:anchor="P65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настоящего Административного регламента.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Информацию о предоставлении государст</w:t>
      </w:r>
      <w:r>
        <w:t>венной услуги заявители также могут получать с использованием ЕПГУ.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3.2. Запись на прием в ОСЗН (МФЦ) для подачи запроса</w:t>
      </w:r>
    </w:p>
    <w:p w:rsidR="003F71BC" w:rsidRDefault="000270D3">
      <w:pPr>
        <w:pStyle w:val="ConsPlusTitle0"/>
        <w:jc w:val="center"/>
      </w:pPr>
      <w:r>
        <w:t>о предоставлении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записи в л</w:t>
      </w:r>
      <w:r>
        <w:t>юбые свободные для приема дату и время в пределах установленного в ОСЗН, МФЦ графика приема заявителей.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3.3. Подача заявител</w:t>
      </w:r>
      <w:r>
        <w:t>ем запроса и иных документов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</w:t>
      </w:r>
      <w:r>
        <w:t>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возможность копирования и сохранения запроса и иных документов, необходимых </w:t>
      </w:r>
      <w:r>
        <w:t>для предоставления государственной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</w:t>
      </w:r>
      <w:r>
        <w:t xml:space="preserve"> ввода и возврате для повторного ввода значений в электронную форму запроса;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</w:t>
      </w:r>
      <w:r>
        <w:t>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</w:t>
      </w:r>
      <w:r>
        <w:t xml:space="preserve"> опубликованных на ЕПГУ, официальном сайте, в части, касающейся сведений, отсутствующих в ЕСИА;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</w:t>
      </w:r>
      <w:r>
        <w:t>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</w:t>
      </w:r>
      <w:r>
        <w:t>Н посредством ЕПГУ.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3.4. Прием и регистрация ОСЗН запроса и иных документов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</w:t>
      </w:r>
      <w:r>
        <w:t>туса "принято".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получении заявления в форме электронного документа гражданину в течение одного дня направляется уведомление в электронном виде о поступлении заявления.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3.5. Получение заявителем сведений о ходе выполнения запроса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Предоставление в элек</w:t>
      </w:r>
      <w:r>
        <w:t>тронной форме заявителям информации о ходе предоставления услуги осуществляется посредством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</w:t>
      </w:r>
      <w:r>
        <w:t>е приема;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</w:t>
      </w:r>
      <w:r>
        <w:t xml:space="preserve">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</w:t>
      </w:r>
      <w:r>
        <w:t>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3.6. Получение заявителем результата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В случае отказа в предоставлении государственной услуги заявитель может получить уведомление в электронном виде.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</w:t>
      </w:r>
      <w:r>
        <w:t>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</w:t>
      </w:r>
      <w:r>
        <w:t>ия такого электронного документа в иные органы (организации).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3.7. Осуществление оценки качества предоставления услуги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</w:t>
      </w:r>
      <w:r>
        <w:t xml:space="preserve">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35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</w:t>
      </w:r>
      <w:r>
        <w:t>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</w:t>
      </w:r>
      <w:r>
        <w:t>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3"/>
      </w:pPr>
      <w:r>
        <w:t>3.8. Досудебное (внесуде</w:t>
      </w:r>
      <w:r>
        <w:t>бное) обжалование решений</w:t>
      </w:r>
    </w:p>
    <w:p w:rsidR="003F71BC" w:rsidRDefault="000270D3">
      <w:pPr>
        <w:pStyle w:val="ConsPlusTitle0"/>
        <w:jc w:val="center"/>
      </w:pPr>
      <w:r>
        <w:t>и действий (бездействия) органа, должностного лица либо</w:t>
      </w:r>
    </w:p>
    <w:p w:rsidR="003F71BC" w:rsidRDefault="000270D3">
      <w:pPr>
        <w:pStyle w:val="ConsPlusTitle0"/>
        <w:jc w:val="center"/>
      </w:pPr>
      <w:r>
        <w:t>государственного служащего, предоставляющего государственную</w:t>
      </w:r>
    </w:p>
    <w:p w:rsidR="003F71BC" w:rsidRDefault="000270D3">
      <w:pPr>
        <w:pStyle w:val="ConsPlusTitle0"/>
        <w:jc w:val="center"/>
      </w:pPr>
      <w:r>
        <w:t>услугу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органа (орга</w:t>
      </w:r>
      <w:r>
        <w:t xml:space="preserve">низации), должностного лица органа (организации) либо государственного или муниципального служащего в соответствии с Федеральным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37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</w:t>
      </w:r>
      <w:r>
        <w:t>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3F71BC" w:rsidRDefault="000270D3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3F71BC" w:rsidRDefault="000270D3">
      <w:pPr>
        <w:pStyle w:val="ConsPlusTitle0"/>
        <w:jc w:val="center"/>
      </w:pPr>
      <w:r>
        <w:t>услуги документах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является поступление в ОСЗН письменного заявления в свободной форме об исправлении допущенных опеч</w:t>
      </w:r>
      <w:r>
        <w:t>аток и ошибок.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Заявление об исправлении допущенных опечаток и ошибок подается в ОСЗН лично, либо через представителя.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и регистрация заявления;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внесение изменений в уведомление.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Прием и регистрация заявления.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нем документов направляется</w:t>
      </w:r>
      <w:r>
        <w:t xml:space="preserve"> (вручается, возвращается) получателю.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(в электронной форме из МФЦ</w:t>
      </w:r>
      <w:r>
        <w:t xml:space="preserve"> - входящий номер регистрационной карточки).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Рассмотрение обращения.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рассматривает обращение получател</w:t>
      </w:r>
      <w:r>
        <w:t>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 случае выявления опечаток (ошибок) ответственный исполнитель в течение 2 рабочих дней оформляет внесение изменений в уведомление.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 xml:space="preserve">В случае отсутствия оснований для исправления допущенных опечаток и ошибок ответственный исполнитель готовит уведомление </w:t>
      </w:r>
      <w:r>
        <w:t>об отказе в исправлении допущенных опечаток и ошибок.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3F71BC" w:rsidRDefault="000270D3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Title0"/>
        <w:jc w:val="center"/>
        <w:outlineLvl w:val="1"/>
      </w:pPr>
      <w:r>
        <w:t>Раздел IV. ИНЫЕ ПОЛОЖЕНИЯ,</w:t>
      </w:r>
      <w:r>
        <w:t xml:space="preserve"> ПРЕДУСМОТРЕННЫЕ НОРМАТИВНЫМ</w:t>
      </w:r>
    </w:p>
    <w:p w:rsidR="003F71BC" w:rsidRDefault="000270D3">
      <w:pPr>
        <w:pStyle w:val="ConsPlusTitle0"/>
        <w:jc w:val="center"/>
      </w:pPr>
      <w:r>
        <w:t>ПРАВОВЫМ АКТОМ ПРАВИТЕЛЬСТВА РОССИЙСКОЙ ФЕДЕРАЦИИ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</w:pPr>
      <w:r>
        <w:t>Начальник отдела</w:t>
      </w:r>
    </w:p>
    <w:p w:rsidR="003F71BC" w:rsidRDefault="000270D3">
      <w:pPr>
        <w:pStyle w:val="ConsPlusNormal0"/>
        <w:jc w:val="right"/>
      </w:pPr>
      <w:r>
        <w:t>адресного предоставления льгот</w:t>
      </w:r>
    </w:p>
    <w:p w:rsidR="003F71BC" w:rsidRDefault="000270D3">
      <w:pPr>
        <w:pStyle w:val="ConsPlusNormal0"/>
        <w:jc w:val="right"/>
      </w:pPr>
      <w:r>
        <w:t>Е.Е.МИЩУК</w:t>
      </w: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  <w:outlineLvl w:val="1"/>
      </w:pPr>
      <w:r>
        <w:t>Приложение N 1</w:t>
      </w:r>
    </w:p>
    <w:p w:rsidR="003F71BC" w:rsidRDefault="000270D3">
      <w:pPr>
        <w:pStyle w:val="ConsPlusNormal0"/>
        <w:jc w:val="right"/>
      </w:pPr>
      <w:r>
        <w:t>к Административному регламенту</w:t>
      </w:r>
    </w:p>
    <w:p w:rsidR="003F71BC" w:rsidRDefault="000270D3">
      <w:pPr>
        <w:pStyle w:val="ConsPlusNormal0"/>
        <w:jc w:val="right"/>
      </w:pPr>
      <w:r>
        <w:t>предоставления государственной</w:t>
      </w:r>
    </w:p>
    <w:p w:rsidR="003F71BC" w:rsidRDefault="000270D3">
      <w:pPr>
        <w:pStyle w:val="ConsPlusNormal0"/>
        <w:jc w:val="right"/>
      </w:pPr>
      <w:r>
        <w:t>услуги "Предоставление ежегодной</w:t>
      </w:r>
    </w:p>
    <w:p w:rsidR="003F71BC" w:rsidRDefault="000270D3">
      <w:pPr>
        <w:pStyle w:val="ConsPlusNormal0"/>
        <w:jc w:val="right"/>
      </w:pPr>
      <w:r>
        <w:t>денежной выплаты гражданам,</w:t>
      </w:r>
    </w:p>
    <w:p w:rsidR="003F71BC" w:rsidRDefault="000270D3">
      <w:pPr>
        <w:pStyle w:val="ConsPlusNormal0"/>
        <w:jc w:val="right"/>
      </w:pPr>
      <w:r>
        <w:t>награжденным нагрудным знаком</w:t>
      </w:r>
    </w:p>
    <w:p w:rsidR="003F71BC" w:rsidRDefault="000270D3">
      <w:pPr>
        <w:pStyle w:val="ConsPlusNormal0"/>
        <w:jc w:val="right"/>
      </w:pPr>
      <w:r>
        <w:t>"Почетный донор России"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center"/>
      </w:pPr>
      <w:bookmarkStart w:id="11" w:name="P591"/>
      <w:bookmarkEnd w:id="11"/>
      <w:r>
        <w:t>ЖУРНАЛ</w:t>
      </w:r>
    </w:p>
    <w:p w:rsidR="003F71BC" w:rsidRDefault="000270D3">
      <w:pPr>
        <w:pStyle w:val="ConsPlusNormal0"/>
        <w:jc w:val="center"/>
      </w:pPr>
      <w:r>
        <w:t>регистрации заявлений о предоставлении ежегодной денежно</w:t>
      </w:r>
      <w:r>
        <w:t>й</w:t>
      </w:r>
    </w:p>
    <w:p w:rsidR="003F71BC" w:rsidRDefault="000270D3">
      <w:pPr>
        <w:pStyle w:val="ConsPlusNormal0"/>
        <w:jc w:val="center"/>
      </w:pPr>
      <w:r>
        <w:t>выплаты лицам, награжденным нагрудным знаком "Почетный донор</w:t>
      </w:r>
    </w:p>
    <w:p w:rsidR="003F71BC" w:rsidRDefault="000270D3">
      <w:pPr>
        <w:pStyle w:val="ConsPlusNormal0"/>
        <w:jc w:val="center"/>
      </w:pPr>
      <w:r>
        <w:t>России", "Почетный донор СССР", имеющим статус "Почетный</w:t>
      </w:r>
    </w:p>
    <w:p w:rsidR="003F71BC" w:rsidRDefault="000270D3">
      <w:pPr>
        <w:pStyle w:val="ConsPlusNormal0"/>
        <w:jc w:val="center"/>
      </w:pPr>
      <w:r>
        <w:t>донор Украины", "Почетный донор Донецкой Народной</w:t>
      </w:r>
    </w:p>
    <w:p w:rsidR="003F71BC" w:rsidRDefault="000270D3">
      <w:pPr>
        <w:pStyle w:val="ConsPlusNormal0"/>
        <w:jc w:val="center"/>
      </w:pPr>
      <w:r>
        <w:t>Республики", "Почетный донор Луганской Народной Республики"</w:t>
      </w: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sectPr w:rsidR="003F71BC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304"/>
        <w:gridCol w:w="2268"/>
        <w:gridCol w:w="1984"/>
        <w:gridCol w:w="2154"/>
        <w:gridCol w:w="1984"/>
        <w:gridCol w:w="1531"/>
      </w:tblGrid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N</w:t>
            </w:r>
          </w:p>
          <w:p w:rsidR="003F71BC" w:rsidRDefault="000270D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04" w:type="dxa"/>
          </w:tcPr>
          <w:p w:rsidR="003F71BC" w:rsidRDefault="000270D3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268" w:type="dxa"/>
          </w:tcPr>
          <w:p w:rsidR="003F71BC" w:rsidRDefault="000270D3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984" w:type="dxa"/>
          </w:tcPr>
          <w:p w:rsidR="003F71BC" w:rsidRDefault="000270D3">
            <w:pPr>
              <w:pStyle w:val="ConsPlusNormal0"/>
              <w:jc w:val="center"/>
            </w:pPr>
            <w:r>
              <w:t>Адрес</w:t>
            </w:r>
          </w:p>
        </w:tc>
        <w:tc>
          <w:tcPr>
            <w:tcW w:w="2154" w:type="dxa"/>
          </w:tcPr>
          <w:p w:rsidR="003F71BC" w:rsidRDefault="000270D3">
            <w:pPr>
              <w:pStyle w:val="ConsPlusNormal0"/>
              <w:jc w:val="center"/>
            </w:pPr>
            <w:r>
              <w:t>Документ, подтверждающий право на получение ежегодной денежной выплаты (серия, номер, кем выдан)</w:t>
            </w:r>
          </w:p>
        </w:tc>
        <w:tc>
          <w:tcPr>
            <w:tcW w:w="1984" w:type="dxa"/>
          </w:tcPr>
          <w:p w:rsidR="003F71BC" w:rsidRDefault="000270D3">
            <w:pPr>
              <w:pStyle w:val="ConsPlusNormal0"/>
              <w:jc w:val="center"/>
            </w:pPr>
            <w:r>
              <w:t>Подпись специалиста, принявшего документы</w:t>
            </w:r>
          </w:p>
        </w:tc>
        <w:tc>
          <w:tcPr>
            <w:tcW w:w="1531" w:type="dxa"/>
          </w:tcPr>
          <w:p w:rsidR="003F71BC" w:rsidRDefault="000270D3">
            <w:pPr>
              <w:pStyle w:val="ConsPlusNormal0"/>
              <w:jc w:val="center"/>
            </w:pPr>
            <w:r>
              <w:t>Дата назначения ежегодной денежной выплаты</w:t>
            </w:r>
          </w:p>
        </w:tc>
      </w:tr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3F71BC" w:rsidRDefault="000270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3F71BC" w:rsidRDefault="000270D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3F71BC" w:rsidRDefault="000270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3F71BC" w:rsidRDefault="000270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3F71BC" w:rsidRDefault="000270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3F71BC" w:rsidRDefault="000270D3">
            <w:pPr>
              <w:pStyle w:val="ConsPlusNormal0"/>
              <w:jc w:val="center"/>
            </w:pPr>
            <w:r>
              <w:t>7</w:t>
            </w:r>
          </w:p>
        </w:tc>
      </w:tr>
      <w:tr w:rsidR="003F71BC">
        <w:tc>
          <w:tcPr>
            <w:tcW w:w="680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30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2268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98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215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98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531" w:type="dxa"/>
          </w:tcPr>
          <w:p w:rsidR="003F71BC" w:rsidRDefault="003F71BC">
            <w:pPr>
              <w:pStyle w:val="ConsPlusNormal0"/>
            </w:pPr>
          </w:p>
        </w:tc>
      </w:tr>
    </w:tbl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  <w:outlineLvl w:val="1"/>
      </w:pPr>
      <w:r>
        <w:t>Приложение N 2</w:t>
      </w:r>
    </w:p>
    <w:p w:rsidR="003F71BC" w:rsidRDefault="000270D3">
      <w:pPr>
        <w:pStyle w:val="ConsPlusNormal0"/>
        <w:jc w:val="right"/>
      </w:pPr>
      <w:r>
        <w:t>к Административному регламенту</w:t>
      </w:r>
    </w:p>
    <w:p w:rsidR="003F71BC" w:rsidRDefault="000270D3">
      <w:pPr>
        <w:pStyle w:val="ConsPlusNormal0"/>
        <w:jc w:val="right"/>
      </w:pPr>
      <w:r>
        <w:t>предоставления государственной</w:t>
      </w:r>
    </w:p>
    <w:p w:rsidR="003F71BC" w:rsidRDefault="000270D3">
      <w:pPr>
        <w:pStyle w:val="ConsPlusNormal0"/>
        <w:jc w:val="right"/>
      </w:pPr>
      <w:r>
        <w:t>услуги "Предоставление ежегодной</w:t>
      </w:r>
    </w:p>
    <w:p w:rsidR="003F71BC" w:rsidRDefault="000270D3">
      <w:pPr>
        <w:pStyle w:val="ConsPlusNormal0"/>
        <w:jc w:val="right"/>
      </w:pPr>
      <w:r>
        <w:t>денежной выплаты гражданам,</w:t>
      </w:r>
    </w:p>
    <w:p w:rsidR="003F71BC" w:rsidRDefault="000270D3">
      <w:pPr>
        <w:pStyle w:val="ConsPlusNormal0"/>
        <w:jc w:val="right"/>
      </w:pPr>
      <w:r>
        <w:t>награжденным нагрудным знаком</w:t>
      </w:r>
    </w:p>
    <w:p w:rsidR="003F71BC" w:rsidRDefault="000270D3">
      <w:pPr>
        <w:pStyle w:val="ConsPlusNormal0"/>
        <w:jc w:val="right"/>
      </w:pPr>
      <w:r>
        <w:t>"Почетный донор России"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center"/>
        <w:outlineLvl w:val="2"/>
      </w:pPr>
      <w:bookmarkStart w:id="12" w:name="P633"/>
      <w:bookmarkEnd w:id="12"/>
      <w:r>
        <w:t>ЖУРНАЛ</w:t>
      </w:r>
    </w:p>
    <w:p w:rsidR="003F71BC" w:rsidRDefault="000270D3">
      <w:pPr>
        <w:pStyle w:val="ConsPlusNormal0"/>
        <w:jc w:val="center"/>
      </w:pPr>
      <w:r>
        <w:t>регистрации исходящих межведомственных запросов</w:t>
      </w:r>
    </w:p>
    <w:p w:rsidR="003F71BC" w:rsidRDefault="000270D3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3F71BC" w:rsidRDefault="000270D3">
      <w:pPr>
        <w:pStyle w:val="ConsPlusNormal0"/>
        <w:jc w:val="center"/>
      </w:pPr>
      <w:r>
        <w:t>ежегодной денежной выплаты гражданам, награжденным</w:t>
      </w:r>
    </w:p>
    <w:p w:rsidR="003F71BC" w:rsidRDefault="000270D3">
      <w:pPr>
        <w:pStyle w:val="ConsPlusNormal0"/>
        <w:jc w:val="center"/>
      </w:pPr>
      <w:r>
        <w:t>нагрудным знаком "Почетный донор России"</w:t>
      </w:r>
    </w:p>
    <w:p w:rsidR="003F71BC" w:rsidRDefault="003F71B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531"/>
        <w:gridCol w:w="1474"/>
        <w:gridCol w:w="1701"/>
        <w:gridCol w:w="1701"/>
        <w:gridCol w:w="1408"/>
        <w:gridCol w:w="1701"/>
        <w:gridCol w:w="1701"/>
      </w:tblGrid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N</w:t>
            </w:r>
          </w:p>
          <w:p w:rsidR="003F71BC" w:rsidRDefault="000270D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31" w:type="dxa"/>
          </w:tcPr>
          <w:p w:rsidR="003F71BC" w:rsidRDefault="000270D3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474" w:type="dxa"/>
          </w:tcPr>
          <w:p w:rsidR="003F71BC" w:rsidRDefault="000270D3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408" w:type="dxa"/>
          </w:tcPr>
          <w:p w:rsidR="003F71BC" w:rsidRDefault="000270D3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Результат ответа на запрос (краткое содержание)</w:t>
            </w:r>
          </w:p>
        </w:tc>
      </w:tr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3F71BC" w:rsidRDefault="000270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3F71BC" w:rsidRDefault="000270D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08" w:type="dxa"/>
          </w:tcPr>
          <w:p w:rsidR="003F71BC" w:rsidRDefault="000270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8</w:t>
            </w:r>
          </w:p>
        </w:tc>
      </w:tr>
      <w:tr w:rsidR="003F71BC">
        <w:tc>
          <w:tcPr>
            <w:tcW w:w="680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53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7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08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</w:tr>
      <w:tr w:rsidR="003F71BC">
        <w:tc>
          <w:tcPr>
            <w:tcW w:w="680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53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7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08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</w:tr>
    </w:tbl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center"/>
        <w:outlineLvl w:val="2"/>
      </w:pPr>
      <w:bookmarkStart w:id="13" w:name="P675"/>
      <w:bookmarkEnd w:id="13"/>
      <w:r>
        <w:t>ЖУРНАЛ</w:t>
      </w:r>
    </w:p>
    <w:p w:rsidR="003F71BC" w:rsidRDefault="000270D3">
      <w:pPr>
        <w:pStyle w:val="ConsPlusNormal0"/>
        <w:jc w:val="center"/>
      </w:pPr>
      <w:r>
        <w:t>регистрации входящих межведомственных запросов</w:t>
      </w:r>
    </w:p>
    <w:p w:rsidR="003F71BC" w:rsidRDefault="000270D3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3F71BC" w:rsidRDefault="000270D3">
      <w:pPr>
        <w:pStyle w:val="ConsPlusNormal0"/>
        <w:jc w:val="center"/>
      </w:pPr>
      <w:r>
        <w:t>ежегодной денежной выплаты гражданам, награжденным</w:t>
      </w:r>
    </w:p>
    <w:p w:rsidR="003F71BC" w:rsidRDefault="000270D3">
      <w:pPr>
        <w:pStyle w:val="ConsPlusNormal0"/>
        <w:jc w:val="center"/>
      </w:pPr>
      <w:r>
        <w:t>нагрудным знаком "Почетный донор России"</w:t>
      </w:r>
    </w:p>
    <w:p w:rsidR="003F71BC" w:rsidRDefault="003F71B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474"/>
        <w:gridCol w:w="1587"/>
        <w:gridCol w:w="1701"/>
        <w:gridCol w:w="1701"/>
        <w:gridCol w:w="1644"/>
        <w:gridCol w:w="1701"/>
        <w:gridCol w:w="1417"/>
      </w:tblGrid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N</w:t>
            </w:r>
          </w:p>
          <w:p w:rsidR="003F71BC" w:rsidRDefault="000270D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3F71BC" w:rsidRDefault="000270D3">
            <w:pPr>
              <w:pStyle w:val="ConsPlusNormal0"/>
              <w:jc w:val="center"/>
            </w:pPr>
            <w:r>
              <w:t>Дата поступления запроса</w:t>
            </w:r>
          </w:p>
        </w:tc>
        <w:tc>
          <w:tcPr>
            <w:tcW w:w="1587" w:type="dxa"/>
          </w:tcPr>
          <w:p w:rsidR="003F71BC" w:rsidRDefault="000270D3">
            <w:pPr>
              <w:pStyle w:val="ConsPlusNormal0"/>
              <w:jc w:val="center"/>
            </w:pPr>
            <w:r>
              <w:t>Организация, из которой поступил запрос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Ф.И.О. заявителя, по которому поступил запрос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644" w:type="dxa"/>
          </w:tcPr>
          <w:p w:rsidR="003F71BC" w:rsidRDefault="000270D3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Результат ответа на запрос (краткое содержание)</w:t>
            </w:r>
          </w:p>
        </w:tc>
        <w:tc>
          <w:tcPr>
            <w:tcW w:w="1417" w:type="dxa"/>
          </w:tcPr>
          <w:p w:rsidR="003F71BC" w:rsidRDefault="000270D3">
            <w:pPr>
              <w:pStyle w:val="ConsPlusNormal0"/>
              <w:jc w:val="center"/>
            </w:pPr>
            <w:r>
              <w:t>Дата ответа на запрос</w:t>
            </w:r>
          </w:p>
        </w:tc>
      </w:tr>
      <w:tr w:rsidR="003F71BC">
        <w:tc>
          <w:tcPr>
            <w:tcW w:w="680" w:type="dxa"/>
          </w:tcPr>
          <w:p w:rsidR="003F71BC" w:rsidRDefault="000270D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F71BC" w:rsidRDefault="000270D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3F71BC" w:rsidRDefault="000270D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3F71BC" w:rsidRDefault="000270D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F71BC" w:rsidRDefault="000270D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3F71BC" w:rsidRDefault="000270D3">
            <w:pPr>
              <w:pStyle w:val="ConsPlusNormal0"/>
              <w:jc w:val="center"/>
            </w:pPr>
            <w:r>
              <w:t>8</w:t>
            </w:r>
          </w:p>
        </w:tc>
      </w:tr>
      <w:tr w:rsidR="003F71BC">
        <w:tc>
          <w:tcPr>
            <w:tcW w:w="680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7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587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64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17" w:type="dxa"/>
          </w:tcPr>
          <w:p w:rsidR="003F71BC" w:rsidRDefault="003F71BC">
            <w:pPr>
              <w:pStyle w:val="ConsPlusNormal0"/>
            </w:pPr>
          </w:p>
        </w:tc>
      </w:tr>
      <w:tr w:rsidR="003F71BC">
        <w:tc>
          <w:tcPr>
            <w:tcW w:w="680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7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587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644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701" w:type="dxa"/>
          </w:tcPr>
          <w:p w:rsidR="003F71BC" w:rsidRDefault="003F71BC">
            <w:pPr>
              <w:pStyle w:val="ConsPlusNormal0"/>
            </w:pPr>
          </w:p>
        </w:tc>
        <w:tc>
          <w:tcPr>
            <w:tcW w:w="1417" w:type="dxa"/>
          </w:tcPr>
          <w:p w:rsidR="003F71BC" w:rsidRDefault="003F71BC">
            <w:pPr>
              <w:pStyle w:val="ConsPlusNormal0"/>
            </w:pPr>
          </w:p>
        </w:tc>
      </w:tr>
    </w:tbl>
    <w:p w:rsidR="003F71BC" w:rsidRDefault="003F71BC">
      <w:pPr>
        <w:pStyle w:val="ConsPlusNormal0"/>
        <w:sectPr w:rsidR="003F71BC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  <w:outlineLvl w:val="1"/>
      </w:pPr>
      <w:r>
        <w:t>Приложение N 3</w:t>
      </w:r>
    </w:p>
    <w:p w:rsidR="003F71BC" w:rsidRDefault="000270D3">
      <w:pPr>
        <w:pStyle w:val="ConsPlusNormal0"/>
        <w:jc w:val="right"/>
      </w:pPr>
      <w:r>
        <w:t>к Административному регламенту</w:t>
      </w:r>
    </w:p>
    <w:p w:rsidR="003F71BC" w:rsidRDefault="000270D3">
      <w:pPr>
        <w:pStyle w:val="ConsPlusNormal0"/>
        <w:jc w:val="right"/>
      </w:pPr>
      <w:r>
        <w:t>предоставления государственной</w:t>
      </w:r>
    </w:p>
    <w:p w:rsidR="003F71BC" w:rsidRDefault="000270D3">
      <w:pPr>
        <w:pStyle w:val="ConsPlusNormal0"/>
        <w:jc w:val="right"/>
      </w:pPr>
      <w:r>
        <w:t>услуги "Предоставление ежегодной</w:t>
      </w:r>
    </w:p>
    <w:p w:rsidR="003F71BC" w:rsidRDefault="000270D3">
      <w:pPr>
        <w:pStyle w:val="ConsPlusNormal0"/>
        <w:jc w:val="right"/>
      </w:pPr>
      <w:r>
        <w:t>денежной выплаты гражданам,</w:t>
      </w:r>
    </w:p>
    <w:p w:rsidR="003F71BC" w:rsidRDefault="000270D3">
      <w:pPr>
        <w:pStyle w:val="ConsPlusNormal0"/>
        <w:jc w:val="right"/>
      </w:pPr>
      <w:r>
        <w:t>награжденным нагрудным знаком</w:t>
      </w:r>
    </w:p>
    <w:p w:rsidR="003F71BC" w:rsidRDefault="000270D3">
      <w:pPr>
        <w:pStyle w:val="ConsPlusNormal0"/>
        <w:jc w:val="right"/>
      </w:pPr>
      <w:r>
        <w:t>"Почетный донор России"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center"/>
      </w:pPr>
      <w:bookmarkStart w:id="14" w:name="P727"/>
      <w:bookmarkEnd w:id="14"/>
      <w:r>
        <w:t>РЕШЕНИЕ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nformat0"/>
        <w:jc w:val="both"/>
      </w:pPr>
      <w:r>
        <w:t>"___" ___________20___ г.                                           N _____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 xml:space="preserve">            о предостав</w:t>
      </w:r>
      <w:r>
        <w:t>лении ежегодной денежной выплаты лицам,</w:t>
      </w:r>
    </w:p>
    <w:p w:rsidR="003F71BC" w:rsidRDefault="000270D3">
      <w:pPr>
        <w:pStyle w:val="ConsPlusNonformat0"/>
        <w:jc w:val="both"/>
      </w:pPr>
      <w:r>
        <w:t xml:space="preserve">          награжденным нагрудным знаком "Почетный донор России",</w:t>
      </w:r>
    </w:p>
    <w:p w:rsidR="003F71BC" w:rsidRDefault="000270D3">
      <w:pPr>
        <w:pStyle w:val="ConsPlusNonformat0"/>
        <w:jc w:val="both"/>
      </w:pPr>
      <w:r>
        <w:t xml:space="preserve">           "Почетный донор СССР", имеющим статусы "Почетный донор</w:t>
      </w:r>
    </w:p>
    <w:p w:rsidR="003F71BC" w:rsidRDefault="000270D3">
      <w:pPr>
        <w:pStyle w:val="ConsPlusNonformat0"/>
        <w:jc w:val="both"/>
      </w:pPr>
      <w:r>
        <w:t xml:space="preserve">           Украины", "Почетный донор Донецкой Народной Республики",</w:t>
      </w:r>
    </w:p>
    <w:p w:rsidR="003F71BC" w:rsidRDefault="000270D3">
      <w:pPr>
        <w:pStyle w:val="ConsPlusNonformat0"/>
        <w:jc w:val="both"/>
      </w:pPr>
      <w:r>
        <w:t xml:space="preserve">               "П</w:t>
      </w:r>
      <w:r>
        <w:t>очетный донор Луганской Народной Республики"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>Предоставить ______________________________________________________________</w:t>
      </w:r>
    </w:p>
    <w:p w:rsidR="003F71BC" w:rsidRDefault="000270D3">
      <w:pPr>
        <w:pStyle w:val="ConsPlusNonformat0"/>
        <w:jc w:val="both"/>
      </w:pPr>
      <w:r>
        <w:t xml:space="preserve">                                     (Ф.И.О.)</w:t>
      </w:r>
    </w:p>
    <w:p w:rsidR="003F71BC" w:rsidRDefault="000270D3">
      <w:pPr>
        <w:pStyle w:val="ConsPlusNonformat0"/>
        <w:jc w:val="both"/>
      </w:pPr>
      <w:r>
        <w:t>Паспортные данные:</w:t>
      </w:r>
    </w:p>
    <w:p w:rsidR="003F71BC" w:rsidRDefault="000270D3">
      <w:pPr>
        <w:pStyle w:val="ConsPlusNonformat0"/>
        <w:jc w:val="both"/>
      </w:pPr>
      <w:r>
        <w:t>Серия __________ номер _____________________ дата выдачи_____________</w:t>
      </w:r>
      <w:r>
        <w:t>______</w:t>
      </w:r>
    </w:p>
    <w:p w:rsidR="003F71BC" w:rsidRDefault="000270D3">
      <w:pPr>
        <w:pStyle w:val="ConsPlusNonformat0"/>
        <w:jc w:val="both"/>
      </w:pPr>
      <w:r>
        <w:t>Кем выдан _________________________________________________________________</w:t>
      </w:r>
    </w:p>
    <w:p w:rsidR="003F71BC" w:rsidRDefault="000270D3">
      <w:pPr>
        <w:pStyle w:val="ConsPlusNonformat0"/>
        <w:jc w:val="both"/>
      </w:pPr>
      <w:r>
        <w:t>Адрес:_____________________________________________________________________</w:t>
      </w:r>
    </w:p>
    <w:p w:rsidR="003F71BC" w:rsidRDefault="000270D3">
      <w:pPr>
        <w:pStyle w:val="ConsPlusNonformat0"/>
        <w:jc w:val="both"/>
      </w:pPr>
      <w:r>
        <w:t>Ежегодную денежную выплату за ________ год в размере _________________ руб.</w:t>
      </w:r>
    </w:p>
    <w:p w:rsidR="003F71BC" w:rsidRDefault="000270D3">
      <w:pPr>
        <w:pStyle w:val="ConsPlusNonformat0"/>
        <w:jc w:val="both"/>
      </w:pPr>
      <w:r>
        <w:t>Основание: удостовере</w:t>
      </w:r>
      <w:r>
        <w:t>ние _________________________________________________.</w:t>
      </w:r>
    </w:p>
    <w:p w:rsidR="003F71BC" w:rsidRDefault="000270D3">
      <w:pPr>
        <w:pStyle w:val="ConsPlusNonformat0"/>
        <w:jc w:val="both"/>
      </w:pPr>
      <w:r>
        <w:t xml:space="preserve">Закон:  Федеральный  </w:t>
      </w:r>
      <w:hyperlink r:id="rId46" w:tooltip="Федеральный закон от 20.07.2012 N 125-ФЗ (ред. от 28.12.2024) &quot;О донорстве крови и ее компонентов&quot; {КонсультантПлюс}">
        <w:r>
          <w:rPr>
            <w:color w:val="0000FF"/>
          </w:rPr>
          <w:t>закон</w:t>
        </w:r>
      </w:hyperlink>
      <w:r>
        <w:t xml:space="preserve">  от  20.07.2012 N 125-ФЗ "О донорстве крови и ее</w:t>
      </w:r>
    </w:p>
    <w:p w:rsidR="003F71BC" w:rsidRDefault="000270D3">
      <w:pPr>
        <w:pStyle w:val="ConsPlusNonformat0"/>
        <w:jc w:val="both"/>
      </w:pPr>
      <w:r>
        <w:t>компонентов".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>Руководитель ОСЗН _______________ ___________________________</w:t>
      </w:r>
    </w:p>
    <w:p w:rsidR="003F71BC" w:rsidRDefault="000270D3">
      <w:pPr>
        <w:pStyle w:val="ConsPlusNonformat0"/>
        <w:jc w:val="both"/>
      </w:pPr>
      <w:r>
        <w:t xml:space="preserve">                     (подпись)       (расшифровка подписи)</w:t>
      </w: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right"/>
        <w:outlineLvl w:val="1"/>
      </w:pPr>
      <w:r>
        <w:t>Приложение N 4</w:t>
      </w:r>
    </w:p>
    <w:p w:rsidR="003F71BC" w:rsidRDefault="000270D3">
      <w:pPr>
        <w:pStyle w:val="ConsPlusNormal0"/>
        <w:jc w:val="right"/>
      </w:pPr>
      <w:r>
        <w:t>к Административному регламенту</w:t>
      </w:r>
    </w:p>
    <w:p w:rsidR="003F71BC" w:rsidRDefault="000270D3">
      <w:pPr>
        <w:pStyle w:val="ConsPlusNormal0"/>
        <w:jc w:val="right"/>
      </w:pPr>
      <w:r>
        <w:t>предоставления государственной</w:t>
      </w:r>
    </w:p>
    <w:p w:rsidR="003F71BC" w:rsidRDefault="000270D3">
      <w:pPr>
        <w:pStyle w:val="ConsPlusNormal0"/>
        <w:jc w:val="right"/>
      </w:pPr>
      <w:r>
        <w:t>услуги "Предоставление ежегодной</w:t>
      </w:r>
    </w:p>
    <w:p w:rsidR="003F71BC" w:rsidRDefault="000270D3">
      <w:pPr>
        <w:pStyle w:val="ConsPlusNormal0"/>
        <w:jc w:val="right"/>
      </w:pPr>
      <w:r>
        <w:t>денежной выплаты гражданам,</w:t>
      </w:r>
    </w:p>
    <w:p w:rsidR="003F71BC" w:rsidRDefault="000270D3">
      <w:pPr>
        <w:pStyle w:val="ConsPlusNormal0"/>
        <w:jc w:val="right"/>
      </w:pPr>
      <w:r>
        <w:t>награжденным нагрудным знаком</w:t>
      </w:r>
    </w:p>
    <w:p w:rsidR="003F71BC" w:rsidRDefault="000270D3">
      <w:pPr>
        <w:pStyle w:val="ConsPlusNormal0"/>
        <w:jc w:val="right"/>
      </w:pPr>
      <w:r>
        <w:t>"Почетный донор России"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rmal0"/>
        <w:jc w:val="center"/>
      </w:pPr>
      <w:bookmarkStart w:id="15" w:name="P763"/>
      <w:bookmarkEnd w:id="15"/>
      <w:r>
        <w:t>РЕШЕНИЕ</w:t>
      </w:r>
    </w:p>
    <w:p w:rsidR="003F71BC" w:rsidRDefault="003F71BC">
      <w:pPr>
        <w:pStyle w:val="ConsPlusNormal0"/>
        <w:jc w:val="both"/>
      </w:pPr>
    </w:p>
    <w:p w:rsidR="003F71BC" w:rsidRDefault="000270D3">
      <w:pPr>
        <w:pStyle w:val="ConsPlusNonformat0"/>
        <w:jc w:val="both"/>
      </w:pPr>
      <w:r>
        <w:t>"___"</w:t>
      </w:r>
      <w:r>
        <w:t xml:space="preserve"> ___________ 20__ г.                                    N ____________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 xml:space="preserve">           об отказе в предоставлении ежегодной денежной выплаты</w:t>
      </w:r>
    </w:p>
    <w:p w:rsidR="003F71BC" w:rsidRDefault="000270D3">
      <w:pPr>
        <w:pStyle w:val="ConsPlusNonformat0"/>
        <w:jc w:val="both"/>
      </w:pPr>
      <w:r>
        <w:t xml:space="preserve">       лицам, награжденным нагрудным знаком "Почетный донор России",</w:t>
      </w:r>
    </w:p>
    <w:p w:rsidR="003F71BC" w:rsidRDefault="000270D3">
      <w:pPr>
        <w:pStyle w:val="ConsPlusNonformat0"/>
        <w:jc w:val="both"/>
      </w:pPr>
      <w:r>
        <w:t xml:space="preserve">      "Почетный донор СССР", имеющим статусы "Поче</w:t>
      </w:r>
      <w:r>
        <w:t>тный донор Украины",</w:t>
      </w:r>
    </w:p>
    <w:p w:rsidR="003F71BC" w:rsidRDefault="000270D3">
      <w:pPr>
        <w:pStyle w:val="ConsPlusNonformat0"/>
        <w:jc w:val="both"/>
      </w:pPr>
      <w:r>
        <w:t xml:space="preserve">        "Почетный донор Донецкой Народной Республики", "Почетный донор</w:t>
      </w:r>
    </w:p>
    <w:p w:rsidR="003F71BC" w:rsidRDefault="000270D3">
      <w:pPr>
        <w:pStyle w:val="ConsPlusNonformat0"/>
        <w:jc w:val="both"/>
      </w:pPr>
      <w:r>
        <w:t xml:space="preserve">                       Луганской Народной Республики"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>Отказать __________________________________________________________________</w:t>
      </w:r>
    </w:p>
    <w:p w:rsidR="003F71BC" w:rsidRDefault="000270D3">
      <w:pPr>
        <w:pStyle w:val="ConsPlusNonformat0"/>
        <w:jc w:val="both"/>
      </w:pPr>
      <w:r>
        <w:t xml:space="preserve">                                 (Ф.И.О.)</w:t>
      </w:r>
    </w:p>
    <w:p w:rsidR="003F71BC" w:rsidRDefault="000270D3">
      <w:pPr>
        <w:pStyle w:val="ConsPlusNonformat0"/>
        <w:jc w:val="both"/>
      </w:pPr>
      <w:r>
        <w:t>Паспортные данные:</w:t>
      </w:r>
    </w:p>
    <w:p w:rsidR="003F71BC" w:rsidRDefault="000270D3">
      <w:pPr>
        <w:pStyle w:val="ConsPlusNonformat0"/>
        <w:jc w:val="both"/>
      </w:pPr>
      <w:r>
        <w:t>Серия __________ номер _____________________ дата выдачи___________________</w:t>
      </w:r>
    </w:p>
    <w:p w:rsidR="003F71BC" w:rsidRDefault="000270D3">
      <w:pPr>
        <w:pStyle w:val="ConsPlusNonformat0"/>
        <w:jc w:val="both"/>
      </w:pPr>
      <w:r>
        <w:t>Кем выдан _________________________________________________________________</w:t>
      </w:r>
    </w:p>
    <w:p w:rsidR="003F71BC" w:rsidRDefault="000270D3">
      <w:pPr>
        <w:pStyle w:val="ConsPlusNonformat0"/>
        <w:jc w:val="both"/>
      </w:pPr>
      <w:r>
        <w:t>Адрес: ____________________________________</w:t>
      </w:r>
      <w:r>
        <w:t>________________________________</w:t>
      </w:r>
    </w:p>
    <w:p w:rsidR="003F71BC" w:rsidRDefault="000270D3">
      <w:pPr>
        <w:pStyle w:val="ConsPlusNonformat0"/>
        <w:jc w:val="both"/>
      </w:pPr>
      <w:r>
        <w:t>В предоставлении ежегодной денежной выплаты за _______ год.</w:t>
      </w:r>
    </w:p>
    <w:p w:rsidR="003F71BC" w:rsidRDefault="000270D3">
      <w:pPr>
        <w:pStyle w:val="ConsPlusNonformat0"/>
        <w:jc w:val="both"/>
      </w:pPr>
      <w:r>
        <w:t>Причина отказа: ___________________________________________________________</w:t>
      </w: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>Основание: ________________________________________________________________</w:t>
      </w:r>
    </w:p>
    <w:p w:rsidR="003F71BC" w:rsidRDefault="003F71BC">
      <w:pPr>
        <w:pStyle w:val="ConsPlusNonformat0"/>
        <w:jc w:val="both"/>
      </w:pPr>
    </w:p>
    <w:p w:rsidR="003F71BC" w:rsidRDefault="003F71BC">
      <w:pPr>
        <w:pStyle w:val="ConsPlusNonformat0"/>
        <w:jc w:val="both"/>
      </w:pPr>
    </w:p>
    <w:p w:rsidR="003F71BC" w:rsidRDefault="000270D3">
      <w:pPr>
        <w:pStyle w:val="ConsPlusNonformat0"/>
        <w:jc w:val="both"/>
      </w:pPr>
      <w:r>
        <w:t>Руководи</w:t>
      </w:r>
      <w:r>
        <w:t>тель ОСЗН _______________ ___________________________</w:t>
      </w:r>
    </w:p>
    <w:p w:rsidR="003F71BC" w:rsidRDefault="000270D3">
      <w:pPr>
        <w:pStyle w:val="ConsPlusNonformat0"/>
        <w:jc w:val="both"/>
      </w:pPr>
      <w:r>
        <w:t xml:space="preserve">                     (подпись)       (расшифровка подписи)</w:t>
      </w: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jc w:val="both"/>
      </w:pPr>
    </w:p>
    <w:p w:rsidR="003F71BC" w:rsidRDefault="003F71B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71BC" w:rsidSect="003F71BC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0D3" w:rsidRDefault="000270D3" w:rsidP="003F71BC">
      <w:r>
        <w:separator/>
      </w:r>
    </w:p>
  </w:endnote>
  <w:endnote w:type="continuationSeparator" w:id="1">
    <w:p w:rsidR="000270D3" w:rsidRDefault="000270D3" w:rsidP="003F7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71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71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 w:rsidR="00821B70">
            <w:rPr>
              <w:rFonts w:ascii="Tahoma" w:hAnsi="Tahoma" w:cs="Tahoma"/>
              <w:noProof/>
            </w:rPr>
            <w:t>2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 w:rsidR="00821B70">
            <w:rPr>
              <w:rFonts w:ascii="Tahoma" w:hAnsi="Tahoma" w:cs="Tahoma"/>
              <w:noProof/>
            </w:rPr>
            <w:t>2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F71B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F71B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71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F71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1BC" w:rsidRDefault="003F71BC">
          <w:pPr>
            <w:pStyle w:val="ConsPlusNormal0"/>
            <w:jc w:val="center"/>
          </w:pPr>
          <w:hyperlink r:id="rId1">
            <w:r w:rsidR="000270D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1BC" w:rsidRDefault="000270D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F71B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F71BC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F71BC">
            <w:fldChar w:fldCharType="end"/>
          </w:r>
        </w:p>
      </w:tc>
    </w:tr>
  </w:tbl>
  <w:p w:rsidR="003F71BC" w:rsidRDefault="000270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0D3" w:rsidRDefault="000270D3" w:rsidP="003F71BC">
      <w:r>
        <w:separator/>
      </w:r>
    </w:p>
  </w:footnote>
  <w:footnote w:type="continuationSeparator" w:id="1">
    <w:p w:rsidR="000270D3" w:rsidRDefault="000270D3" w:rsidP="003F7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F71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F71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F71B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F71B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F71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F71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13.11.2025)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3F71BC" w:rsidRDefault="000270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F71BC" w:rsidRDefault="003F71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1BC" w:rsidRDefault="003F71BC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1BC"/>
    <w:rsid w:val="000270D3"/>
    <w:rsid w:val="003F71BC"/>
    <w:rsid w:val="0082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1BC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F71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F71B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F71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F71B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F71B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F71B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F71B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F71BC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F71BC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F71BC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F71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F71B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F71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F71B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F71B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F71B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F71B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F71BC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F71BC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1B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0094&amp;date=02.07.2026&amp;dst=100031&amp;field=134" TargetMode="External"/><Relationship Id="rId18" Type="http://schemas.openxmlformats.org/officeDocument/2006/relationships/hyperlink" Target="https://login.consultant.ru/link/?req=doc&amp;base=RLAW186&amp;n=150094&amp;date=02.07.2026&amp;dst=100034&amp;field=134" TargetMode="External"/><Relationship Id="rId26" Type="http://schemas.openxmlformats.org/officeDocument/2006/relationships/hyperlink" Target="https://login.consultant.ru/link/?req=doc&amp;base=LAW&amp;n=523235&amp;date=02.07.2026&amp;dst=359&amp;field=134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www.gosuslugi.ru" TargetMode="External"/><Relationship Id="rId34" Type="http://schemas.openxmlformats.org/officeDocument/2006/relationships/hyperlink" Target="https://login.consultant.ru/link/?req=doc&amp;base=LAW&amp;n=523235&amp;date=02.07.2026&amp;dst=203&amp;field=134" TargetMode="External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footer" Target="footer6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6&amp;n=159753&amp;date=02.07.2026&amp;dst=100035&amp;field=134" TargetMode="External"/><Relationship Id="rId17" Type="http://schemas.openxmlformats.org/officeDocument/2006/relationships/hyperlink" Target="https://login.consultant.ru/link/?req=doc&amp;base=RLAW186&amp;n=150094&amp;date=02.07.2026&amp;dst=100032&amp;field=134" TargetMode="External"/><Relationship Id="rId25" Type="http://schemas.openxmlformats.org/officeDocument/2006/relationships/hyperlink" Target="https://login.consultant.ru/link/?req=doc&amp;base=LAW&amp;n=523235&amp;date=02.07.2026&amp;dst=290&amp;field=134" TargetMode="External"/><Relationship Id="rId33" Type="http://schemas.openxmlformats.org/officeDocument/2006/relationships/hyperlink" Target="https://login.consultant.ru/link/?req=doc&amp;base=LAW&amp;n=523235&amp;date=02.07.2026&amp;dst=364&amp;field=134" TargetMode="External"/><Relationship Id="rId38" Type="http://schemas.openxmlformats.org/officeDocument/2006/relationships/header" Target="header1.xml"/><Relationship Id="rId46" Type="http://schemas.openxmlformats.org/officeDocument/2006/relationships/hyperlink" Target="https://login.consultant.ru/link/?req=doc&amp;base=LAW&amp;n=499488&amp;date=02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4009&amp;date=02.07.2026" TargetMode="External"/><Relationship Id="rId20" Type="http://schemas.openxmlformats.org/officeDocument/2006/relationships/hyperlink" Target="http://mintrud.donland.ru" TargetMode="External"/><Relationship Id="rId29" Type="http://schemas.openxmlformats.org/officeDocument/2006/relationships/hyperlink" Target="https://login.consultant.ru/link/?req=doc&amp;base=LAW&amp;n=183496&amp;date=02.07.2026&amp;dst=100012&amp;field=134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16791&amp;date=02.07.2026&amp;dst=100005&amp;field=134" TargetMode="External"/><Relationship Id="rId24" Type="http://schemas.openxmlformats.org/officeDocument/2006/relationships/hyperlink" Target="https://login.consultant.ru/link/?req=doc&amp;base=LAW&amp;n=523235&amp;date=02.07.2026&amp;dst=43&amp;field=134" TargetMode="External"/><Relationship Id="rId32" Type="http://schemas.openxmlformats.org/officeDocument/2006/relationships/hyperlink" Target="https://login.consultant.ru/link/?req=doc&amp;base=LAW&amp;n=442096&amp;date=02.07.2026" TargetMode="External"/><Relationship Id="rId37" Type="http://schemas.openxmlformats.org/officeDocument/2006/relationships/hyperlink" Target="https://login.consultant.ru/link/?req=doc&amp;base=RLAW186&amp;n=160154&amp;date=02.07.2026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60158&amp;date=02.07.2026&amp;dst=22&amp;field=134" TargetMode="External"/><Relationship Id="rId23" Type="http://schemas.openxmlformats.org/officeDocument/2006/relationships/hyperlink" Target="https://login.consultant.ru/link/?req=doc&amp;base=LAW&amp;n=495167&amp;date=02.07.2026&amp;dst=100088&amp;field=134" TargetMode="External"/><Relationship Id="rId28" Type="http://schemas.openxmlformats.org/officeDocument/2006/relationships/hyperlink" Target="https://login.consultant.ru/link/?req=doc&amp;base=LAW&amp;n=471020&amp;date=02.07.2026" TargetMode="External"/><Relationship Id="rId36" Type="http://schemas.openxmlformats.org/officeDocument/2006/relationships/hyperlink" Target="https://login.consultant.ru/link/?req=doc&amp;base=LAW&amp;n=523235&amp;date=02.07.2026" TargetMode="External"/><Relationship Id="rId49" Type="http://schemas.openxmlformats.org/officeDocument/2006/relationships/header" Target="header6.xml"/><Relationship Id="rId10" Type="http://schemas.openxmlformats.org/officeDocument/2006/relationships/hyperlink" Target="https://login.consultant.ru/link/?req=doc&amp;base=RLAW186&amp;n=89806&amp;date=02.07.2026&amp;dst=100005&amp;field=134" TargetMode="External"/><Relationship Id="rId19" Type="http://schemas.openxmlformats.org/officeDocument/2006/relationships/hyperlink" Target="https://login.consultant.ru/link/?req=doc&amp;base=RLAW186&amp;n=154595&amp;date=02.07.2026&amp;dst=100005&amp;field=134" TargetMode="External"/><Relationship Id="rId31" Type="http://schemas.openxmlformats.org/officeDocument/2006/relationships/hyperlink" Target="https://login.consultant.ru/link/?req=doc&amp;base=LAW&amp;n=523235&amp;date=02.07.2026&amp;dst=100383&amp;field=134" TargetMode="External"/><Relationship Id="rId44" Type="http://schemas.openxmlformats.org/officeDocument/2006/relationships/header" Target="header4.xm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89344&amp;date=02.07.2026&amp;dst=100005&amp;field=134" TargetMode="External"/><Relationship Id="rId14" Type="http://schemas.openxmlformats.org/officeDocument/2006/relationships/hyperlink" Target="https://login.consultant.ru/link/?req=doc&amp;base=RLAW186&amp;n=154595&amp;date=02.07.2026&amp;dst=100005&amp;field=134" TargetMode="External"/><Relationship Id="rId22" Type="http://schemas.openxmlformats.org/officeDocument/2006/relationships/hyperlink" Target="https://login.consultant.ru/link/?req=doc&amp;base=LAW&amp;n=508668&amp;date=02.07.2026" TargetMode="External"/><Relationship Id="rId27" Type="http://schemas.openxmlformats.org/officeDocument/2006/relationships/hyperlink" Target="https://login.consultant.ru/link/?req=doc&amp;base=LAW&amp;n=511602&amp;date=02.07.2026&amp;dst=100088&amp;field=134" TargetMode="External"/><Relationship Id="rId30" Type="http://schemas.openxmlformats.org/officeDocument/2006/relationships/hyperlink" Target="https://login.consultant.ru/link/?req=doc&amp;base=LAW&amp;n=523235&amp;date=02.07.2026&amp;dst=364&amp;field=134" TargetMode="External"/><Relationship Id="rId35" Type="http://schemas.openxmlformats.org/officeDocument/2006/relationships/hyperlink" Target="https://login.consultant.ru/link/?req=doc&amp;base=LAW&amp;n=443427&amp;date=02.07.2026" TargetMode="External"/><Relationship Id="rId43" Type="http://schemas.openxmlformats.org/officeDocument/2006/relationships/footer" Target="footer3.xml"/><Relationship Id="rId48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12837</Words>
  <Characters>73172</Characters>
  <Application>Microsoft Office Word</Application>
  <DocSecurity>0</DocSecurity>
  <Lines>609</Lines>
  <Paragraphs>171</Paragraphs>
  <ScaleCrop>false</ScaleCrop>
  <Company>КонсультантПлюс Версия 4025.00.50</Company>
  <LinksUpToDate>false</LinksUpToDate>
  <CharactersWithSpaces>85838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28
(ред. от 13.11.2025)
"Об утверждении Административного регламента предоставления государственной услуги "Предоставление ежегодной денежной выплаты гражданам, награжденным нагрудным знаком "Почетный донор России"</dc:title>
  <dc:creator>Слуцкая Ольга</dc:creator>
  <cp:lastModifiedBy>Slutskaya</cp:lastModifiedBy>
  <cp:revision>2</cp:revision>
  <dcterms:created xsi:type="dcterms:W3CDTF">2026-07-02T06:16:00Z</dcterms:created>
  <dcterms:modified xsi:type="dcterms:W3CDTF">2026-07-02T06:16:00Z</dcterms:modified>
</cp:coreProperties>
</file>